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07D" w:rsidRPr="00117220" w:rsidRDefault="009B707D" w:rsidP="00117220">
      <w:pPr>
        <w:spacing w:before="60" w:after="60"/>
        <w:ind w:left="6237"/>
        <w:jc w:val="both"/>
        <w:rPr>
          <w:rFonts w:ascii="Times New Roman" w:eastAsia="Times New Roman" w:hAnsi="Times New Roman" w:cs="Times New Roman"/>
          <w:sz w:val="20"/>
          <w:szCs w:val="20"/>
        </w:rPr>
      </w:pPr>
      <w:bookmarkStart w:id="0" w:name="_GoBack"/>
      <w:r w:rsidRPr="00117220">
        <w:rPr>
          <w:rFonts w:ascii="Times New Roman" w:eastAsia="Times New Roman" w:hAnsi="Times New Roman" w:cs="Times New Roman"/>
          <w:sz w:val="20"/>
          <w:szCs w:val="20"/>
        </w:rPr>
        <w:t>Załącznik nr 2 do SIWZ</w:t>
      </w:r>
    </w:p>
    <w:p w:rsidR="00F77381" w:rsidRPr="00117220" w:rsidRDefault="00F77381" w:rsidP="00117220">
      <w:pPr>
        <w:keepNext/>
        <w:keepLines/>
        <w:spacing w:before="60" w:after="60"/>
        <w:jc w:val="both"/>
        <w:rPr>
          <w:rFonts w:ascii="Times New Roman" w:eastAsia="Calibri" w:hAnsi="Times New Roman" w:cs="Times New Roman"/>
          <w:b/>
          <w:color w:val="000000"/>
          <w:sz w:val="20"/>
          <w:szCs w:val="20"/>
        </w:rPr>
      </w:pPr>
    </w:p>
    <w:p w:rsidR="005867D4" w:rsidRPr="00117220" w:rsidRDefault="00C74B18" w:rsidP="004E25BA">
      <w:pPr>
        <w:keepNext/>
        <w:keepLines/>
        <w:spacing w:before="60" w:after="60"/>
        <w:jc w:val="center"/>
        <w:rPr>
          <w:rFonts w:ascii="Times New Roman" w:eastAsia="Calibri" w:hAnsi="Times New Roman" w:cs="Times New Roman"/>
          <w:b/>
          <w:sz w:val="20"/>
          <w:szCs w:val="20"/>
        </w:rPr>
      </w:pPr>
      <w:r w:rsidRPr="00117220">
        <w:rPr>
          <w:rFonts w:ascii="Times New Roman" w:eastAsia="Calibri" w:hAnsi="Times New Roman" w:cs="Times New Roman"/>
          <w:b/>
          <w:color w:val="000000"/>
          <w:sz w:val="20"/>
          <w:szCs w:val="20"/>
        </w:rPr>
        <w:t>OPIS PRZEDMIOTU</w:t>
      </w:r>
      <w:r w:rsidRPr="00117220">
        <w:rPr>
          <w:rFonts w:ascii="Times New Roman" w:eastAsia="Calibri" w:hAnsi="Times New Roman" w:cs="Times New Roman"/>
          <w:b/>
          <w:sz w:val="20"/>
          <w:szCs w:val="20"/>
        </w:rPr>
        <w:t xml:space="preserve"> ZAMÓWIENIA</w:t>
      </w:r>
    </w:p>
    <w:p w:rsidR="00F77381" w:rsidRPr="00117220" w:rsidRDefault="00F77381" w:rsidP="004E25BA">
      <w:pPr>
        <w:keepNext/>
        <w:keepLines/>
        <w:spacing w:before="60" w:after="60"/>
        <w:jc w:val="center"/>
        <w:rPr>
          <w:rFonts w:ascii="Times New Roman" w:eastAsia="Calibri" w:hAnsi="Times New Roman" w:cs="Times New Roman"/>
          <w:b/>
          <w:sz w:val="20"/>
          <w:szCs w:val="20"/>
        </w:rPr>
      </w:pPr>
    </w:p>
    <w:bookmarkEnd w:id="0"/>
    <w:p w:rsidR="005867D4" w:rsidRPr="00117220" w:rsidRDefault="009B707D" w:rsidP="004E25BA">
      <w:pPr>
        <w:tabs>
          <w:tab w:val="left" w:pos="8505"/>
          <w:tab w:val="left" w:pos="13608"/>
        </w:tabs>
        <w:spacing w:before="60" w:after="60"/>
        <w:ind w:left="360"/>
        <w:jc w:val="center"/>
        <w:rPr>
          <w:rFonts w:ascii="Times New Roman" w:eastAsia="Calibri" w:hAnsi="Times New Roman" w:cs="Times New Roman"/>
          <w:b/>
          <w:color w:val="000000"/>
          <w:sz w:val="20"/>
          <w:szCs w:val="20"/>
        </w:rPr>
      </w:pPr>
      <w:r w:rsidRPr="00117220">
        <w:rPr>
          <w:rFonts w:ascii="Times New Roman" w:eastAsia="Calibri" w:hAnsi="Times New Roman" w:cs="Times New Roman"/>
          <w:b/>
          <w:color w:val="000000"/>
          <w:sz w:val="20"/>
          <w:szCs w:val="20"/>
        </w:rPr>
        <w:t>Ochrona fizyczna osób i mienia w tym obsługa st</w:t>
      </w:r>
      <w:r w:rsidR="00F74AF3">
        <w:rPr>
          <w:rFonts w:ascii="Times New Roman" w:eastAsia="Calibri" w:hAnsi="Times New Roman" w:cs="Times New Roman"/>
          <w:b/>
          <w:color w:val="000000"/>
          <w:sz w:val="20"/>
          <w:szCs w:val="20"/>
        </w:rPr>
        <w:t>anowiska recepcyjnego w budynku przy</w:t>
      </w:r>
      <w:r w:rsidR="00F74AF3">
        <w:rPr>
          <w:rFonts w:ascii="Times New Roman" w:eastAsia="Calibri" w:hAnsi="Times New Roman" w:cs="Times New Roman"/>
          <w:b/>
          <w:color w:val="000000"/>
          <w:sz w:val="20"/>
          <w:szCs w:val="20"/>
        </w:rPr>
        <w:br/>
      </w:r>
      <w:r w:rsidRPr="00117220">
        <w:rPr>
          <w:rFonts w:ascii="Times New Roman" w:eastAsia="Calibri" w:hAnsi="Times New Roman" w:cs="Times New Roman"/>
          <w:b/>
          <w:color w:val="000000"/>
          <w:sz w:val="20"/>
          <w:szCs w:val="20"/>
        </w:rPr>
        <w:t>ul. Fredry 8, 00-097 Warszawa</w:t>
      </w:r>
    </w:p>
    <w:p w:rsidR="009B707D" w:rsidRPr="00117220" w:rsidRDefault="006410F4" w:rsidP="00117220">
      <w:pPr>
        <w:tabs>
          <w:tab w:val="left" w:pos="2932"/>
        </w:tabs>
        <w:spacing w:before="60" w:after="60"/>
        <w:ind w:left="360"/>
        <w:jc w:val="both"/>
        <w:rPr>
          <w:rFonts w:ascii="Times New Roman" w:eastAsia="Calibri" w:hAnsi="Times New Roman" w:cs="Times New Roman"/>
          <w:b/>
          <w:color w:val="000000"/>
          <w:sz w:val="20"/>
          <w:szCs w:val="20"/>
        </w:rPr>
      </w:pPr>
      <w:r w:rsidRPr="00117220">
        <w:rPr>
          <w:rFonts w:ascii="Times New Roman" w:eastAsia="Calibri" w:hAnsi="Times New Roman" w:cs="Times New Roman"/>
          <w:b/>
          <w:color w:val="000000"/>
          <w:sz w:val="20"/>
          <w:szCs w:val="20"/>
        </w:rPr>
        <w:tab/>
      </w:r>
    </w:p>
    <w:p w:rsidR="00D461DF" w:rsidRPr="00117220" w:rsidRDefault="00D461DF" w:rsidP="00117220">
      <w:pPr>
        <w:pStyle w:val="TekstpodstawowyTekstwcity2st"/>
        <w:numPr>
          <w:ilvl w:val="0"/>
          <w:numId w:val="24"/>
        </w:numPr>
        <w:spacing w:before="40" w:after="40" w:line="276" w:lineRule="auto"/>
        <w:rPr>
          <w:sz w:val="20"/>
        </w:rPr>
      </w:pPr>
      <w:r w:rsidRPr="00117220">
        <w:rPr>
          <w:b/>
          <w:bCs/>
          <w:sz w:val="20"/>
        </w:rPr>
        <w:t>Opis przedmiotu zamówienia:</w:t>
      </w:r>
    </w:p>
    <w:p w:rsidR="00D461DF" w:rsidRPr="00117220" w:rsidRDefault="00D461DF" w:rsidP="00117220">
      <w:pPr>
        <w:pStyle w:val="TekstpodstawowyTekstwcity2st"/>
        <w:numPr>
          <w:ilvl w:val="0"/>
          <w:numId w:val="23"/>
        </w:numPr>
        <w:spacing w:before="40" w:after="40" w:line="276" w:lineRule="auto"/>
        <w:ind w:left="1145" w:hanging="357"/>
        <w:rPr>
          <w:sz w:val="20"/>
        </w:rPr>
      </w:pPr>
      <w:r w:rsidRPr="00117220">
        <w:rPr>
          <w:rStyle w:val="fadtext"/>
          <w:sz w:val="20"/>
        </w:rPr>
        <w:t>stała, całodobowa ochrona fizyczna osób i mienia,</w:t>
      </w:r>
    </w:p>
    <w:p w:rsidR="00D461DF" w:rsidRPr="004535D1" w:rsidRDefault="00D461DF" w:rsidP="004535D1">
      <w:pPr>
        <w:pStyle w:val="TekstpodstawowyTekstwcity2st"/>
        <w:numPr>
          <w:ilvl w:val="0"/>
          <w:numId w:val="23"/>
        </w:numPr>
        <w:spacing w:before="40" w:after="40" w:line="276" w:lineRule="auto"/>
        <w:ind w:left="1145" w:hanging="357"/>
        <w:rPr>
          <w:sz w:val="20"/>
        </w:rPr>
      </w:pPr>
      <w:r w:rsidRPr="00117220">
        <w:rPr>
          <w:rStyle w:val="fadtext"/>
          <w:sz w:val="20"/>
        </w:rPr>
        <w:t>konserwacja s</w:t>
      </w:r>
      <w:r w:rsidR="004535D1">
        <w:rPr>
          <w:rStyle w:val="fadtext"/>
          <w:sz w:val="20"/>
        </w:rPr>
        <w:t>ystemów telewizji dozorowej</w:t>
      </w:r>
      <w:r w:rsidRPr="00117220">
        <w:rPr>
          <w:rStyle w:val="fadtext"/>
          <w:sz w:val="20"/>
        </w:rPr>
        <w:t>,</w:t>
      </w:r>
    </w:p>
    <w:p w:rsidR="00D461DF" w:rsidRPr="00117220" w:rsidRDefault="00D461DF" w:rsidP="00117220">
      <w:pPr>
        <w:pStyle w:val="TekstpodstawowyTekstwcity2st"/>
        <w:numPr>
          <w:ilvl w:val="0"/>
          <w:numId w:val="24"/>
        </w:numPr>
        <w:spacing w:before="40" w:after="40" w:line="276" w:lineRule="auto"/>
        <w:rPr>
          <w:b/>
          <w:bCs/>
          <w:sz w:val="20"/>
        </w:rPr>
      </w:pPr>
      <w:r w:rsidRPr="00117220">
        <w:rPr>
          <w:b/>
          <w:bCs/>
          <w:sz w:val="20"/>
        </w:rPr>
        <w:t>Opis ochranianego obiektu:</w:t>
      </w:r>
    </w:p>
    <w:p w:rsidR="005867D4" w:rsidRPr="00117220" w:rsidRDefault="00C74B18" w:rsidP="00117220">
      <w:pPr>
        <w:pStyle w:val="Ewcia"/>
        <w:numPr>
          <w:ilvl w:val="0"/>
          <w:numId w:val="25"/>
        </w:numPr>
        <w:suppressAutoHyphens w:val="0"/>
        <w:spacing w:before="40" w:after="40" w:line="276" w:lineRule="auto"/>
        <w:rPr>
          <w:rFonts w:eastAsia="Calibri"/>
          <w:sz w:val="20"/>
        </w:rPr>
      </w:pPr>
      <w:r w:rsidRPr="00117220">
        <w:rPr>
          <w:rFonts w:eastAsia="Calibri"/>
          <w:sz w:val="20"/>
        </w:rPr>
        <w:t>Budynek Polskiego Wydawnictwa Muzycznego to budynek wykonany jako sześciokondygnacyjny, całkowicie podpiwniczo</w:t>
      </w:r>
      <w:r w:rsidR="006A32FF" w:rsidRPr="00117220">
        <w:rPr>
          <w:rFonts w:eastAsia="Calibri"/>
          <w:sz w:val="20"/>
        </w:rPr>
        <w:t>ny w technologii tradycyjnej</w:t>
      </w:r>
      <w:r w:rsidR="00371110" w:rsidRPr="00117220">
        <w:rPr>
          <w:rFonts w:eastAsia="Calibri"/>
          <w:sz w:val="20"/>
        </w:rPr>
        <w:t xml:space="preserve"> murowanej </w:t>
      </w:r>
      <w:r w:rsidR="00C7673C" w:rsidRPr="00117220">
        <w:rPr>
          <w:rFonts w:eastAsia="Calibri"/>
          <w:sz w:val="20"/>
        </w:rPr>
        <w:t xml:space="preserve">w zabudowie </w:t>
      </w:r>
      <w:proofErr w:type="spellStart"/>
      <w:r w:rsidR="00C7673C" w:rsidRPr="00117220">
        <w:rPr>
          <w:rFonts w:eastAsia="Calibri"/>
          <w:sz w:val="20"/>
        </w:rPr>
        <w:t>pierzejowej</w:t>
      </w:r>
      <w:proofErr w:type="spellEnd"/>
      <w:r w:rsidR="00C7673C" w:rsidRPr="00117220">
        <w:rPr>
          <w:rFonts w:eastAsia="Calibri"/>
          <w:sz w:val="20"/>
        </w:rPr>
        <w:t xml:space="preserve"> wzdłuż ul. Fredry</w:t>
      </w:r>
      <w:r w:rsidR="00371110" w:rsidRPr="00117220">
        <w:rPr>
          <w:rFonts w:eastAsia="Calibri"/>
          <w:sz w:val="20"/>
        </w:rPr>
        <w:t xml:space="preserve">. </w:t>
      </w:r>
      <w:r w:rsidR="006A32FF" w:rsidRPr="00117220">
        <w:rPr>
          <w:rFonts w:eastAsia="Calibri"/>
          <w:sz w:val="20"/>
        </w:rPr>
        <w:t>Budynek zakończony albo strychami i drewnianym dachem pokrytym blachą i stropodachem pokrytym papą</w:t>
      </w:r>
      <w:r w:rsidR="00E158E5" w:rsidRPr="00117220">
        <w:rPr>
          <w:rFonts w:eastAsia="Calibri"/>
          <w:sz w:val="20"/>
        </w:rPr>
        <w:t>.</w:t>
      </w:r>
      <w:r w:rsidRPr="00117220">
        <w:rPr>
          <w:rFonts w:eastAsia="Calibri"/>
          <w:sz w:val="20"/>
        </w:rPr>
        <w:t xml:space="preserve"> Ściany zewnętrzne i wewnętrzne nośne oraz wypełniające wykonano z cegły pełnej</w:t>
      </w:r>
      <w:r w:rsidR="00D461DF" w:rsidRPr="00117220">
        <w:rPr>
          <w:rFonts w:eastAsia="Calibri"/>
          <w:sz w:val="20"/>
        </w:rPr>
        <w:t xml:space="preserve"> i dziurawki. Stropy są </w:t>
      </w:r>
      <w:r w:rsidR="00371110" w:rsidRPr="00117220">
        <w:rPr>
          <w:rFonts w:eastAsia="Calibri"/>
          <w:sz w:val="20"/>
        </w:rPr>
        <w:t>o konstrukcji typu Kleina ze stalowymi belkami oraz ceglanym wypełnieniem w wersji lekkiej, półciężkiej</w:t>
      </w:r>
      <w:r w:rsidR="00D461DF" w:rsidRPr="00117220">
        <w:rPr>
          <w:rFonts w:eastAsia="Calibri"/>
          <w:sz w:val="20"/>
        </w:rPr>
        <w:t xml:space="preserve"> </w:t>
      </w:r>
      <w:r w:rsidR="00371110" w:rsidRPr="00117220">
        <w:rPr>
          <w:rFonts w:eastAsia="Calibri"/>
          <w:sz w:val="20"/>
        </w:rPr>
        <w:t>i odcinkowej.</w:t>
      </w:r>
      <w:r w:rsidR="00C7673C" w:rsidRPr="00117220">
        <w:rPr>
          <w:rFonts w:eastAsia="Calibri"/>
          <w:sz w:val="20"/>
        </w:rPr>
        <w:t xml:space="preserve"> Komunikacja pionowa w budynku odbywa s</w:t>
      </w:r>
      <w:r w:rsidR="00794C65" w:rsidRPr="00117220">
        <w:rPr>
          <w:rFonts w:eastAsia="Calibri"/>
          <w:sz w:val="20"/>
        </w:rPr>
        <w:t>ię poprzez dwie klatki schodowe</w:t>
      </w:r>
      <w:r w:rsidR="00C7673C" w:rsidRPr="00117220">
        <w:rPr>
          <w:rFonts w:eastAsia="Calibri"/>
          <w:sz w:val="20"/>
        </w:rPr>
        <w:t>: główna od strony wejścia do budynku i klatkę B z tyłu budynku oraz dwie windy (osobową i osobowo-towarową) zlokalizowane</w:t>
      </w:r>
      <w:r w:rsidR="00D461DF" w:rsidRPr="00117220">
        <w:rPr>
          <w:rFonts w:eastAsia="Calibri"/>
          <w:sz w:val="20"/>
        </w:rPr>
        <w:t xml:space="preserve"> </w:t>
      </w:r>
      <w:r w:rsidR="00C7673C" w:rsidRPr="00117220">
        <w:rPr>
          <w:rFonts w:eastAsia="Calibri"/>
          <w:sz w:val="20"/>
        </w:rPr>
        <w:t>w obrębie klatek. Na zewnątrz budynku prowadzą trzy wyjścia: dwa z klatek schodowych i jedno z piwnicy</w:t>
      </w:r>
      <w:r w:rsidR="00D461DF" w:rsidRPr="00117220">
        <w:rPr>
          <w:rFonts w:eastAsia="Calibri"/>
          <w:sz w:val="20"/>
        </w:rPr>
        <w:t xml:space="preserve">. </w:t>
      </w:r>
      <w:r w:rsidRPr="00117220">
        <w:rPr>
          <w:rFonts w:eastAsia="Calibri"/>
          <w:sz w:val="20"/>
        </w:rPr>
        <w:t>Ze względu na charakter, przeznaczenie i sposób użytkowania budynek zakwalifikowano do kategorii zagrożenia ludzi ZL III.</w:t>
      </w:r>
      <w:r w:rsidR="00F146D9" w:rsidRPr="00117220">
        <w:rPr>
          <w:rFonts w:eastAsia="Calibri"/>
          <w:sz w:val="20"/>
        </w:rPr>
        <w:t xml:space="preserve"> Budynek jest wpisany do rejestru zabytków miasta Warszawy. </w:t>
      </w:r>
      <w:r w:rsidRPr="00117220">
        <w:rPr>
          <w:rFonts w:eastAsia="Calibri"/>
          <w:sz w:val="20"/>
        </w:rPr>
        <w:t>W budynku nie występują pomieszczenia, w którym może przebywać jednocześnie powyżej 50 osób. Budynek ze względu na wysokość zakwalifikowany został do grupy wysokości SW – budynki średniowysokie.</w:t>
      </w:r>
    </w:p>
    <w:p w:rsidR="00D461DF" w:rsidRPr="00117220" w:rsidRDefault="000E1B7C" w:rsidP="00117220">
      <w:pPr>
        <w:pStyle w:val="Ewcia"/>
        <w:numPr>
          <w:ilvl w:val="0"/>
          <w:numId w:val="25"/>
        </w:numPr>
        <w:suppressAutoHyphens w:val="0"/>
        <w:spacing w:before="40" w:after="40" w:line="276" w:lineRule="auto"/>
        <w:rPr>
          <w:rFonts w:eastAsia="Calibri"/>
          <w:sz w:val="20"/>
        </w:rPr>
      </w:pPr>
      <w:r w:rsidRPr="00117220">
        <w:rPr>
          <w:rFonts w:eastAsia="Calibri"/>
          <w:sz w:val="20"/>
        </w:rPr>
        <w:t>Liczba osób w budynku – od</w:t>
      </w:r>
      <w:r w:rsidR="009306F3" w:rsidRPr="00117220">
        <w:rPr>
          <w:rFonts w:eastAsia="Calibri"/>
          <w:sz w:val="20"/>
        </w:rPr>
        <w:t xml:space="preserve"> 35 do </w:t>
      </w:r>
      <w:r w:rsidR="00C74B18" w:rsidRPr="00117220">
        <w:rPr>
          <w:rFonts w:eastAsia="Calibri"/>
          <w:sz w:val="20"/>
        </w:rPr>
        <w:t>100 stałych użytkowników</w:t>
      </w:r>
      <w:r w:rsidR="00F77381" w:rsidRPr="00117220">
        <w:rPr>
          <w:rFonts w:eastAsia="Calibri"/>
          <w:sz w:val="20"/>
        </w:rPr>
        <w:t>.</w:t>
      </w:r>
    </w:p>
    <w:p w:rsidR="005867D4" w:rsidRPr="00117220" w:rsidRDefault="00C74B18" w:rsidP="00117220">
      <w:pPr>
        <w:pStyle w:val="Ewcia"/>
        <w:numPr>
          <w:ilvl w:val="0"/>
          <w:numId w:val="25"/>
        </w:numPr>
        <w:suppressAutoHyphens w:val="0"/>
        <w:spacing w:before="40" w:after="40" w:line="276" w:lineRule="auto"/>
        <w:rPr>
          <w:rFonts w:eastAsia="Calibri"/>
          <w:sz w:val="20"/>
        </w:rPr>
      </w:pPr>
      <w:r w:rsidRPr="00117220">
        <w:rPr>
          <w:rFonts w:eastAsia="Calibri"/>
          <w:sz w:val="20"/>
        </w:rPr>
        <w:t>Zagospodarowanie poszczególnych kondygnacji</w:t>
      </w:r>
    </w:p>
    <w:p w:rsidR="005867D4" w:rsidRPr="00117220" w:rsidRDefault="00C74B18" w:rsidP="00117220">
      <w:pPr>
        <w:numPr>
          <w:ilvl w:val="0"/>
          <w:numId w:val="2"/>
        </w:numPr>
        <w:spacing w:before="60" w:after="60"/>
        <w:ind w:left="1418" w:hanging="284"/>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IV p. –pokój gościnny, pomie</w:t>
      </w:r>
      <w:r w:rsidR="00514E32" w:rsidRPr="00117220">
        <w:rPr>
          <w:rFonts w:ascii="Times New Roman" w:eastAsia="Calibri" w:hAnsi="Times New Roman" w:cs="Times New Roman"/>
          <w:sz w:val="20"/>
          <w:szCs w:val="20"/>
        </w:rPr>
        <w:t>szczenie magazynowe</w:t>
      </w:r>
      <w:r w:rsidR="0082658D" w:rsidRPr="00117220">
        <w:rPr>
          <w:rFonts w:ascii="Times New Roman" w:eastAsia="Calibri" w:hAnsi="Times New Roman" w:cs="Times New Roman"/>
          <w:sz w:val="20"/>
          <w:szCs w:val="20"/>
        </w:rPr>
        <w:t xml:space="preserve"> na materiały nutowe</w:t>
      </w:r>
      <w:r w:rsidR="00514E32" w:rsidRPr="00117220">
        <w:rPr>
          <w:rFonts w:ascii="Times New Roman" w:eastAsia="Calibri" w:hAnsi="Times New Roman" w:cs="Times New Roman"/>
          <w:sz w:val="20"/>
          <w:szCs w:val="20"/>
        </w:rPr>
        <w:t xml:space="preserve">, </w:t>
      </w:r>
      <w:r w:rsidR="00C7673C" w:rsidRPr="00117220">
        <w:rPr>
          <w:rFonts w:ascii="Times New Roman" w:eastAsia="Calibri" w:hAnsi="Times New Roman" w:cs="Times New Roman"/>
          <w:sz w:val="20"/>
          <w:szCs w:val="20"/>
        </w:rPr>
        <w:t>maszynownie dźwigów</w:t>
      </w:r>
      <w:r w:rsidR="00514E32" w:rsidRPr="00117220">
        <w:rPr>
          <w:rFonts w:ascii="Times New Roman" w:eastAsia="Calibri" w:hAnsi="Times New Roman" w:cs="Times New Roman"/>
          <w:sz w:val="20"/>
          <w:szCs w:val="20"/>
        </w:rPr>
        <w:t xml:space="preserve"> oraz</w:t>
      </w:r>
      <w:r w:rsidRPr="00117220">
        <w:rPr>
          <w:rFonts w:ascii="Times New Roman" w:eastAsia="Calibri" w:hAnsi="Times New Roman" w:cs="Times New Roman"/>
          <w:sz w:val="20"/>
          <w:szCs w:val="20"/>
        </w:rPr>
        <w:t xml:space="preserve"> poddasze nieużytkowe.</w:t>
      </w:r>
    </w:p>
    <w:p w:rsidR="005867D4" w:rsidRPr="00117220" w:rsidRDefault="00514E32" w:rsidP="00117220">
      <w:pPr>
        <w:numPr>
          <w:ilvl w:val="0"/>
          <w:numId w:val="2"/>
        </w:numPr>
        <w:spacing w:before="60" w:after="60"/>
        <w:ind w:left="1418" w:hanging="284"/>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III</w:t>
      </w:r>
      <w:r w:rsidR="00C74B18" w:rsidRPr="00117220">
        <w:rPr>
          <w:rFonts w:ascii="Times New Roman" w:eastAsia="Calibri" w:hAnsi="Times New Roman" w:cs="Times New Roman"/>
          <w:sz w:val="20"/>
          <w:szCs w:val="20"/>
        </w:rPr>
        <w:t xml:space="preserve"> p. – pom</w:t>
      </w:r>
      <w:r w:rsidRPr="00117220">
        <w:rPr>
          <w:rFonts w:ascii="Times New Roman" w:eastAsia="Calibri" w:hAnsi="Times New Roman" w:cs="Times New Roman"/>
          <w:sz w:val="20"/>
          <w:szCs w:val="20"/>
        </w:rPr>
        <w:t>ieszczenia biurowe, sanitariaty, oraz część magazynowa na materiały nutowe</w:t>
      </w:r>
    </w:p>
    <w:p w:rsidR="005867D4" w:rsidRPr="00117220" w:rsidRDefault="00514E32" w:rsidP="00117220">
      <w:pPr>
        <w:numPr>
          <w:ilvl w:val="0"/>
          <w:numId w:val="2"/>
        </w:numPr>
        <w:spacing w:before="60" w:after="60"/>
        <w:ind w:left="1418" w:hanging="284"/>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II</w:t>
      </w:r>
      <w:r w:rsidR="00C74B18" w:rsidRPr="00117220">
        <w:rPr>
          <w:rFonts w:ascii="Times New Roman" w:eastAsia="Calibri" w:hAnsi="Times New Roman" w:cs="Times New Roman"/>
          <w:sz w:val="20"/>
          <w:szCs w:val="20"/>
        </w:rPr>
        <w:t xml:space="preserve"> p. – </w:t>
      </w:r>
      <w:r w:rsidRPr="00117220">
        <w:rPr>
          <w:rFonts w:ascii="Times New Roman" w:eastAsia="Calibri" w:hAnsi="Times New Roman" w:cs="Times New Roman"/>
          <w:sz w:val="20"/>
          <w:szCs w:val="20"/>
        </w:rPr>
        <w:t>pomieszczenia biurowe, sanitariaty, oraz część magazynowa na materiały nutowe</w:t>
      </w:r>
    </w:p>
    <w:p w:rsidR="005867D4" w:rsidRPr="00117220" w:rsidRDefault="00514E32" w:rsidP="00117220">
      <w:pPr>
        <w:numPr>
          <w:ilvl w:val="0"/>
          <w:numId w:val="2"/>
        </w:numPr>
        <w:spacing w:before="60" w:after="60"/>
        <w:ind w:left="1418" w:hanging="284"/>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I</w:t>
      </w:r>
      <w:r w:rsidR="00C74B18" w:rsidRPr="00117220">
        <w:rPr>
          <w:rFonts w:ascii="Times New Roman" w:eastAsia="Calibri" w:hAnsi="Times New Roman" w:cs="Times New Roman"/>
          <w:sz w:val="20"/>
          <w:szCs w:val="20"/>
        </w:rPr>
        <w:t xml:space="preserve"> p. – </w:t>
      </w:r>
      <w:r w:rsidRPr="00117220">
        <w:rPr>
          <w:rFonts w:ascii="Times New Roman" w:eastAsia="Calibri" w:hAnsi="Times New Roman" w:cs="Times New Roman"/>
          <w:sz w:val="20"/>
          <w:szCs w:val="20"/>
        </w:rPr>
        <w:t>pomieszczenia biurowe,</w:t>
      </w:r>
      <w:r w:rsidR="00102BD4" w:rsidRPr="00117220">
        <w:rPr>
          <w:rFonts w:ascii="Times New Roman" w:eastAsia="Calibri" w:hAnsi="Times New Roman" w:cs="Times New Roman"/>
          <w:sz w:val="20"/>
          <w:szCs w:val="20"/>
        </w:rPr>
        <w:t xml:space="preserve"> sala koncertowa, pomieszczenie techniczne,</w:t>
      </w:r>
      <w:r w:rsidRPr="00117220">
        <w:rPr>
          <w:rFonts w:ascii="Times New Roman" w:eastAsia="Calibri" w:hAnsi="Times New Roman" w:cs="Times New Roman"/>
          <w:sz w:val="20"/>
          <w:szCs w:val="20"/>
        </w:rPr>
        <w:t xml:space="preserve"> sanitariaty, oraz część magazynowa na materiały nutowe</w:t>
      </w:r>
    </w:p>
    <w:p w:rsidR="005867D4" w:rsidRPr="00117220" w:rsidRDefault="00C74B18" w:rsidP="00117220">
      <w:pPr>
        <w:numPr>
          <w:ilvl w:val="0"/>
          <w:numId w:val="2"/>
        </w:numPr>
        <w:spacing w:before="60" w:after="60"/>
        <w:ind w:left="1418" w:hanging="284"/>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Antresola –</w:t>
      </w:r>
      <w:r w:rsidR="00514E32" w:rsidRPr="00117220">
        <w:rPr>
          <w:rFonts w:ascii="Times New Roman" w:eastAsia="Calibri" w:hAnsi="Times New Roman" w:cs="Times New Roman"/>
          <w:sz w:val="20"/>
          <w:szCs w:val="20"/>
        </w:rPr>
        <w:t xml:space="preserve"> </w:t>
      </w:r>
      <w:r w:rsidRPr="00117220">
        <w:rPr>
          <w:rFonts w:ascii="Times New Roman" w:eastAsia="Calibri" w:hAnsi="Times New Roman" w:cs="Times New Roman"/>
          <w:sz w:val="20"/>
          <w:szCs w:val="20"/>
        </w:rPr>
        <w:t>pomieszczenia b</w:t>
      </w:r>
      <w:r w:rsidR="00514E32" w:rsidRPr="00117220">
        <w:rPr>
          <w:rFonts w:ascii="Times New Roman" w:eastAsia="Calibri" w:hAnsi="Times New Roman" w:cs="Times New Roman"/>
          <w:sz w:val="20"/>
          <w:szCs w:val="20"/>
        </w:rPr>
        <w:t>iurowe, sanitariaty</w:t>
      </w:r>
    </w:p>
    <w:p w:rsidR="005867D4" w:rsidRPr="00117220" w:rsidRDefault="00C74B18" w:rsidP="00117220">
      <w:pPr>
        <w:numPr>
          <w:ilvl w:val="0"/>
          <w:numId w:val="2"/>
        </w:numPr>
        <w:spacing w:before="60" w:after="60"/>
        <w:ind w:left="1418" w:hanging="284"/>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Parter – hol wejściowy z portiernią</w:t>
      </w:r>
      <w:r w:rsidR="00514E32" w:rsidRPr="00117220">
        <w:rPr>
          <w:rFonts w:ascii="Times New Roman" w:eastAsia="Calibri" w:hAnsi="Times New Roman" w:cs="Times New Roman"/>
          <w:sz w:val="20"/>
          <w:szCs w:val="20"/>
        </w:rPr>
        <w:t>, pomieszczenia biurowe, pomieszczenia techniczne, sanitariaty</w:t>
      </w:r>
    </w:p>
    <w:p w:rsidR="005867D4" w:rsidRPr="00117220" w:rsidRDefault="00C74B18" w:rsidP="00117220">
      <w:pPr>
        <w:numPr>
          <w:ilvl w:val="0"/>
          <w:numId w:val="2"/>
        </w:numPr>
        <w:spacing w:before="60" w:after="60"/>
        <w:ind w:left="1418" w:hanging="284"/>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Piwn</w:t>
      </w:r>
      <w:r w:rsidR="00514E32" w:rsidRPr="00117220">
        <w:rPr>
          <w:rFonts w:ascii="Times New Roman" w:eastAsia="Calibri" w:hAnsi="Times New Roman" w:cs="Times New Roman"/>
          <w:sz w:val="20"/>
          <w:szCs w:val="20"/>
        </w:rPr>
        <w:t xml:space="preserve">ice – magazyn na materiały nutowe, </w:t>
      </w:r>
      <w:r w:rsidRPr="00117220">
        <w:rPr>
          <w:rFonts w:ascii="Times New Roman" w:eastAsia="Calibri" w:hAnsi="Times New Roman" w:cs="Times New Roman"/>
          <w:sz w:val="20"/>
          <w:szCs w:val="20"/>
        </w:rPr>
        <w:t xml:space="preserve"> pomieszczenia techniczne</w:t>
      </w:r>
      <w:r w:rsidR="00C57AB7" w:rsidRPr="00117220">
        <w:rPr>
          <w:rFonts w:ascii="Times New Roman" w:eastAsia="Calibri" w:hAnsi="Times New Roman" w:cs="Times New Roman"/>
          <w:sz w:val="20"/>
          <w:szCs w:val="20"/>
        </w:rPr>
        <w:t xml:space="preserve"> IT, pomieszczenie techniczne </w:t>
      </w:r>
      <w:proofErr w:type="spellStart"/>
      <w:r w:rsidR="00C57AB7" w:rsidRPr="00117220">
        <w:rPr>
          <w:rFonts w:ascii="Times New Roman" w:eastAsia="Calibri" w:hAnsi="Times New Roman" w:cs="Times New Roman"/>
          <w:sz w:val="20"/>
          <w:szCs w:val="20"/>
        </w:rPr>
        <w:t>wentylatornia</w:t>
      </w:r>
      <w:proofErr w:type="spellEnd"/>
      <w:r w:rsidR="00C57AB7" w:rsidRPr="00117220">
        <w:rPr>
          <w:rFonts w:ascii="Times New Roman" w:eastAsia="Calibri" w:hAnsi="Times New Roman" w:cs="Times New Roman"/>
          <w:sz w:val="20"/>
          <w:szCs w:val="20"/>
        </w:rPr>
        <w:t>,</w:t>
      </w:r>
      <w:r w:rsidR="00094829" w:rsidRPr="00117220">
        <w:rPr>
          <w:rFonts w:ascii="Times New Roman" w:eastAsia="Calibri" w:hAnsi="Times New Roman" w:cs="Times New Roman"/>
          <w:sz w:val="20"/>
          <w:szCs w:val="20"/>
        </w:rPr>
        <w:t xml:space="preserve"> pomieszczenie  </w:t>
      </w:r>
      <w:proofErr w:type="spellStart"/>
      <w:r w:rsidR="00094829" w:rsidRPr="00117220">
        <w:rPr>
          <w:rFonts w:ascii="Times New Roman" w:eastAsia="Calibri" w:hAnsi="Times New Roman" w:cs="Times New Roman"/>
          <w:sz w:val="20"/>
          <w:szCs w:val="20"/>
        </w:rPr>
        <w:t>pob</w:t>
      </w:r>
      <w:r w:rsidR="00C57AB7" w:rsidRPr="00117220">
        <w:rPr>
          <w:rFonts w:ascii="Times New Roman" w:eastAsia="Calibri" w:hAnsi="Times New Roman" w:cs="Times New Roman"/>
          <w:sz w:val="20"/>
          <w:szCs w:val="20"/>
        </w:rPr>
        <w:t>ankowe</w:t>
      </w:r>
      <w:proofErr w:type="spellEnd"/>
      <w:r w:rsidR="00C57AB7" w:rsidRPr="00117220">
        <w:rPr>
          <w:rFonts w:ascii="Times New Roman" w:eastAsia="Calibri" w:hAnsi="Times New Roman" w:cs="Times New Roman"/>
          <w:sz w:val="20"/>
          <w:szCs w:val="20"/>
        </w:rPr>
        <w:t xml:space="preserve"> </w:t>
      </w:r>
      <w:r w:rsidR="00094829" w:rsidRPr="00117220">
        <w:rPr>
          <w:rFonts w:ascii="Times New Roman" w:eastAsia="Calibri" w:hAnsi="Times New Roman" w:cs="Times New Roman"/>
          <w:sz w:val="20"/>
          <w:szCs w:val="20"/>
        </w:rPr>
        <w:t>„</w:t>
      </w:r>
      <w:r w:rsidR="00C57AB7" w:rsidRPr="00117220">
        <w:rPr>
          <w:rFonts w:ascii="Times New Roman" w:eastAsia="Calibri" w:hAnsi="Times New Roman" w:cs="Times New Roman"/>
          <w:sz w:val="20"/>
          <w:szCs w:val="20"/>
        </w:rPr>
        <w:t>skarbiec</w:t>
      </w:r>
      <w:r w:rsidR="00094829" w:rsidRPr="00117220">
        <w:rPr>
          <w:rFonts w:ascii="Times New Roman" w:eastAsia="Calibri" w:hAnsi="Times New Roman" w:cs="Times New Roman"/>
          <w:sz w:val="20"/>
          <w:szCs w:val="20"/>
        </w:rPr>
        <w:t>”</w:t>
      </w:r>
      <w:r w:rsidR="00C57AB7" w:rsidRPr="00117220">
        <w:rPr>
          <w:rFonts w:ascii="Times New Roman" w:eastAsia="Calibri" w:hAnsi="Times New Roman" w:cs="Times New Roman"/>
          <w:sz w:val="20"/>
          <w:szCs w:val="20"/>
        </w:rPr>
        <w:t xml:space="preserve">, </w:t>
      </w:r>
      <w:r w:rsidR="00514E32" w:rsidRPr="00117220">
        <w:rPr>
          <w:rFonts w:ascii="Times New Roman" w:eastAsia="Calibri" w:hAnsi="Times New Roman" w:cs="Times New Roman"/>
          <w:sz w:val="20"/>
          <w:szCs w:val="20"/>
        </w:rPr>
        <w:t xml:space="preserve"> pomieszczenie </w:t>
      </w:r>
      <w:proofErr w:type="spellStart"/>
      <w:r w:rsidR="00514E32" w:rsidRPr="00117220">
        <w:rPr>
          <w:rFonts w:ascii="Times New Roman" w:eastAsia="Calibri" w:hAnsi="Times New Roman" w:cs="Times New Roman"/>
          <w:sz w:val="20"/>
          <w:szCs w:val="20"/>
        </w:rPr>
        <w:t>wodomiaru</w:t>
      </w:r>
      <w:proofErr w:type="spellEnd"/>
      <w:r w:rsidR="00514E32" w:rsidRPr="00117220">
        <w:rPr>
          <w:rFonts w:ascii="Times New Roman" w:eastAsia="Calibri" w:hAnsi="Times New Roman" w:cs="Times New Roman"/>
          <w:sz w:val="20"/>
          <w:szCs w:val="20"/>
        </w:rPr>
        <w:t xml:space="preserve"> wraz z pompą ppoż</w:t>
      </w:r>
      <w:r w:rsidRPr="00117220">
        <w:rPr>
          <w:rFonts w:ascii="Times New Roman" w:eastAsia="Calibri" w:hAnsi="Times New Roman" w:cs="Times New Roman"/>
          <w:sz w:val="20"/>
          <w:szCs w:val="20"/>
        </w:rPr>
        <w:t>.</w:t>
      </w:r>
    </w:p>
    <w:p w:rsidR="005867D4" w:rsidRPr="00117220" w:rsidRDefault="00C74B18" w:rsidP="00117220">
      <w:pPr>
        <w:pStyle w:val="Ewcia"/>
        <w:numPr>
          <w:ilvl w:val="0"/>
          <w:numId w:val="25"/>
        </w:numPr>
        <w:suppressAutoHyphens w:val="0"/>
        <w:spacing w:before="40" w:after="40" w:line="276" w:lineRule="auto"/>
        <w:rPr>
          <w:rFonts w:eastAsia="Calibri"/>
          <w:sz w:val="20"/>
        </w:rPr>
      </w:pPr>
      <w:r w:rsidRPr="00117220">
        <w:rPr>
          <w:rFonts w:eastAsia="Calibri"/>
          <w:sz w:val="20"/>
        </w:rPr>
        <w:t>Rodzaj instalacji w obiekcie:</w:t>
      </w:r>
    </w:p>
    <w:p w:rsidR="005867D4" w:rsidRPr="00117220" w:rsidRDefault="00C74B18" w:rsidP="00117220">
      <w:pPr>
        <w:numPr>
          <w:ilvl w:val="0"/>
          <w:numId w:val="12"/>
        </w:numPr>
        <w:tabs>
          <w:tab w:val="left" w:pos="8280"/>
          <w:tab w:val="left" w:pos="8640"/>
        </w:tabs>
        <w:suppressAutoHyphens/>
        <w:spacing w:before="60" w:after="60"/>
        <w:ind w:left="1418" w:hanging="284"/>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elektryczna,</w:t>
      </w:r>
    </w:p>
    <w:p w:rsidR="005867D4" w:rsidRPr="00117220" w:rsidRDefault="00C74B18" w:rsidP="00117220">
      <w:pPr>
        <w:numPr>
          <w:ilvl w:val="0"/>
          <w:numId w:val="12"/>
        </w:numPr>
        <w:tabs>
          <w:tab w:val="left" w:pos="8280"/>
          <w:tab w:val="left" w:pos="8640"/>
        </w:tabs>
        <w:suppressAutoHyphens/>
        <w:spacing w:before="60" w:after="60"/>
        <w:ind w:left="1418" w:hanging="284"/>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odgromowa,</w:t>
      </w:r>
    </w:p>
    <w:p w:rsidR="005867D4" w:rsidRPr="00117220" w:rsidRDefault="00C74B18" w:rsidP="00117220">
      <w:pPr>
        <w:numPr>
          <w:ilvl w:val="0"/>
          <w:numId w:val="12"/>
        </w:numPr>
        <w:tabs>
          <w:tab w:val="left" w:pos="8280"/>
          <w:tab w:val="left" w:pos="8640"/>
        </w:tabs>
        <w:suppressAutoHyphens/>
        <w:spacing w:before="60" w:after="60"/>
        <w:ind w:left="1418" w:hanging="284"/>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wentylacyjna mechaniczna i grawitacyjna,</w:t>
      </w:r>
    </w:p>
    <w:p w:rsidR="005867D4" w:rsidRPr="00117220" w:rsidRDefault="00C74B18" w:rsidP="00117220">
      <w:pPr>
        <w:numPr>
          <w:ilvl w:val="0"/>
          <w:numId w:val="12"/>
        </w:numPr>
        <w:tabs>
          <w:tab w:val="left" w:pos="8280"/>
          <w:tab w:val="left" w:pos="8640"/>
        </w:tabs>
        <w:suppressAutoHyphens/>
        <w:spacing w:before="60" w:after="60"/>
        <w:ind w:left="1418" w:hanging="284"/>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wodno-kanalizacyjna,</w:t>
      </w:r>
    </w:p>
    <w:p w:rsidR="005867D4" w:rsidRPr="00117220" w:rsidRDefault="00C74B18" w:rsidP="00117220">
      <w:pPr>
        <w:numPr>
          <w:ilvl w:val="0"/>
          <w:numId w:val="12"/>
        </w:numPr>
        <w:tabs>
          <w:tab w:val="left" w:pos="8280"/>
          <w:tab w:val="left" w:pos="8640"/>
        </w:tabs>
        <w:suppressAutoHyphens/>
        <w:spacing w:before="60" w:after="60"/>
        <w:ind w:left="1418" w:hanging="284"/>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 xml:space="preserve">centralnego ogrzewania z </w:t>
      </w:r>
      <w:r w:rsidR="00514E32" w:rsidRPr="00117220">
        <w:rPr>
          <w:rFonts w:ascii="Times New Roman" w:eastAsia="Calibri" w:hAnsi="Times New Roman" w:cs="Times New Roman"/>
          <w:sz w:val="20"/>
          <w:szCs w:val="20"/>
        </w:rPr>
        <w:t xml:space="preserve">własnego węzła C.O. </w:t>
      </w:r>
    </w:p>
    <w:p w:rsidR="005867D4" w:rsidRPr="00117220" w:rsidRDefault="00B437BF" w:rsidP="00117220">
      <w:pPr>
        <w:numPr>
          <w:ilvl w:val="0"/>
          <w:numId w:val="12"/>
        </w:numPr>
        <w:tabs>
          <w:tab w:val="left" w:pos="8280"/>
          <w:tab w:val="left" w:pos="8640"/>
        </w:tabs>
        <w:suppressAutoHyphens/>
        <w:spacing w:before="60" w:after="60"/>
        <w:ind w:left="1418" w:hanging="284"/>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SAP</w:t>
      </w:r>
      <w:r w:rsidR="00C74B18" w:rsidRPr="00117220">
        <w:rPr>
          <w:rFonts w:ascii="Times New Roman" w:eastAsia="Calibri" w:hAnsi="Times New Roman" w:cs="Times New Roman"/>
          <w:sz w:val="20"/>
          <w:szCs w:val="20"/>
        </w:rPr>
        <w:t xml:space="preserve"> </w:t>
      </w:r>
      <w:r w:rsidR="00F934DE" w:rsidRPr="00117220">
        <w:rPr>
          <w:rFonts w:ascii="Times New Roman" w:eastAsia="Calibri" w:hAnsi="Times New Roman" w:cs="Times New Roman"/>
          <w:sz w:val="20"/>
          <w:szCs w:val="20"/>
        </w:rPr>
        <w:t>(</w:t>
      </w:r>
      <w:r w:rsidR="00C74B18" w:rsidRPr="00117220">
        <w:rPr>
          <w:rFonts w:ascii="Times New Roman" w:eastAsia="Calibri" w:hAnsi="Times New Roman" w:cs="Times New Roman"/>
          <w:sz w:val="20"/>
          <w:szCs w:val="20"/>
        </w:rPr>
        <w:t>system</w:t>
      </w:r>
      <w:r w:rsidR="00102BD4" w:rsidRPr="00117220">
        <w:rPr>
          <w:rFonts w:ascii="Times New Roman" w:eastAsia="Calibri" w:hAnsi="Times New Roman" w:cs="Times New Roman"/>
          <w:sz w:val="20"/>
          <w:szCs w:val="20"/>
        </w:rPr>
        <w:t xml:space="preserve"> </w:t>
      </w:r>
      <w:r w:rsidR="00F934DE" w:rsidRPr="00117220">
        <w:rPr>
          <w:rFonts w:ascii="Times New Roman" w:eastAsia="Calibri" w:hAnsi="Times New Roman" w:cs="Times New Roman"/>
          <w:sz w:val="20"/>
          <w:szCs w:val="20"/>
        </w:rPr>
        <w:t>alarmu przeciwpożarowego)</w:t>
      </w:r>
    </w:p>
    <w:p w:rsidR="005867D4" w:rsidRPr="00117220" w:rsidRDefault="00C74B18" w:rsidP="00117220">
      <w:pPr>
        <w:numPr>
          <w:ilvl w:val="0"/>
          <w:numId w:val="12"/>
        </w:numPr>
        <w:tabs>
          <w:tab w:val="left" w:pos="8280"/>
          <w:tab w:val="left" w:pos="8640"/>
        </w:tabs>
        <w:suppressAutoHyphens/>
        <w:spacing w:before="60" w:after="60"/>
        <w:ind w:left="1418" w:hanging="284"/>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teletechniczne – IT, telefoniczna, dozorowa.</w:t>
      </w:r>
    </w:p>
    <w:p w:rsidR="005867D4" w:rsidRPr="00117220" w:rsidRDefault="00C74B18" w:rsidP="00117220">
      <w:pPr>
        <w:pStyle w:val="Ewcia"/>
        <w:numPr>
          <w:ilvl w:val="0"/>
          <w:numId w:val="25"/>
        </w:numPr>
        <w:suppressAutoHyphens w:val="0"/>
        <w:spacing w:before="40" w:after="40" w:line="276" w:lineRule="auto"/>
        <w:rPr>
          <w:rFonts w:eastAsia="Calibri"/>
          <w:sz w:val="20"/>
        </w:rPr>
      </w:pPr>
      <w:r w:rsidRPr="00117220">
        <w:rPr>
          <w:rFonts w:eastAsia="Calibri"/>
          <w:sz w:val="20"/>
        </w:rPr>
        <w:lastRenderedPageBreak/>
        <w:t>Parametry obiektu:</w:t>
      </w:r>
    </w:p>
    <w:tbl>
      <w:tblPr>
        <w:tblW w:w="0" w:type="auto"/>
        <w:jc w:val="center"/>
        <w:tblCellMar>
          <w:left w:w="10" w:type="dxa"/>
          <w:right w:w="10" w:type="dxa"/>
        </w:tblCellMar>
        <w:tblLook w:val="0000"/>
      </w:tblPr>
      <w:tblGrid>
        <w:gridCol w:w="3245"/>
        <w:gridCol w:w="2959"/>
      </w:tblGrid>
      <w:tr w:rsidR="008975BE" w:rsidRPr="00117220">
        <w:trPr>
          <w:trHeight w:val="1"/>
          <w:jc w:val="center"/>
        </w:trPr>
        <w:tc>
          <w:tcPr>
            <w:tcW w:w="3245" w:type="dxa"/>
            <w:tcBorders>
              <w:top w:val="single" w:sz="4" w:space="0" w:color="000000"/>
              <w:left w:val="single" w:sz="4" w:space="0" w:color="000000"/>
              <w:bottom w:val="single" w:sz="4" w:space="0" w:color="000000"/>
              <w:right w:val="single" w:sz="4" w:space="0" w:color="000000"/>
            </w:tcBorders>
            <w:shd w:val="clear" w:color="auto" w:fill="BFBFBF"/>
            <w:tcMar>
              <w:left w:w="108" w:type="dxa"/>
              <w:right w:w="108" w:type="dxa"/>
            </w:tcMar>
          </w:tcPr>
          <w:p w:rsidR="005867D4" w:rsidRPr="00117220" w:rsidRDefault="00C74B18" w:rsidP="00117220">
            <w:p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b/>
                <w:sz w:val="20"/>
                <w:szCs w:val="20"/>
              </w:rPr>
              <w:t>Parametr</w:t>
            </w:r>
          </w:p>
        </w:tc>
        <w:tc>
          <w:tcPr>
            <w:tcW w:w="2959" w:type="dxa"/>
            <w:tcBorders>
              <w:top w:val="single" w:sz="4" w:space="0" w:color="000000"/>
              <w:left w:val="single" w:sz="4" w:space="0" w:color="000000"/>
              <w:bottom w:val="single" w:sz="4" w:space="0" w:color="000000"/>
              <w:right w:val="single" w:sz="4" w:space="0" w:color="000000"/>
            </w:tcBorders>
            <w:shd w:val="clear" w:color="auto" w:fill="BFBFBF"/>
            <w:tcMar>
              <w:left w:w="108" w:type="dxa"/>
              <w:right w:w="108" w:type="dxa"/>
            </w:tcMar>
          </w:tcPr>
          <w:p w:rsidR="005867D4" w:rsidRPr="00117220" w:rsidRDefault="00C74B18" w:rsidP="00117220">
            <w:p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b/>
                <w:sz w:val="20"/>
                <w:szCs w:val="20"/>
              </w:rPr>
              <w:t>Wartość</w:t>
            </w:r>
          </w:p>
        </w:tc>
      </w:tr>
      <w:tr w:rsidR="008975BE" w:rsidRPr="00117220">
        <w:trPr>
          <w:trHeight w:val="1"/>
          <w:jc w:val="center"/>
        </w:trPr>
        <w:tc>
          <w:tcPr>
            <w:tcW w:w="3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867D4" w:rsidRPr="00117220" w:rsidRDefault="00C74B18" w:rsidP="00117220">
            <w:p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Powierzchnia zabudowy</w:t>
            </w:r>
          </w:p>
        </w:tc>
        <w:tc>
          <w:tcPr>
            <w:tcW w:w="2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867D4" w:rsidRPr="00117220" w:rsidRDefault="00107251" w:rsidP="00117220">
            <w:p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o</w:t>
            </w:r>
            <w:r w:rsidR="00D67D59" w:rsidRPr="00117220">
              <w:rPr>
                <w:rFonts w:ascii="Times New Roman" w:eastAsia="Calibri" w:hAnsi="Times New Roman" w:cs="Times New Roman"/>
                <w:sz w:val="20"/>
                <w:szCs w:val="20"/>
              </w:rPr>
              <w:t>k. 900</w:t>
            </w:r>
            <w:r w:rsidR="00C74B18" w:rsidRPr="00117220">
              <w:rPr>
                <w:rFonts w:ascii="Times New Roman" w:eastAsia="Calibri" w:hAnsi="Times New Roman" w:cs="Times New Roman"/>
                <w:sz w:val="20"/>
                <w:szCs w:val="20"/>
              </w:rPr>
              <w:t xml:space="preserve"> m</w:t>
            </w:r>
            <w:r w:rsidR="00C74B18" w:rsidRPr="00117220">
              <w:rPr>
                <w:rFonts w:ascii="Times New Roman" w:eastAsia="Calibri" w:hAnsi="Times New Roman" w:cs="Times New Roman"/>
                <w:sz w:val="20"/>
                <w:szCs w:val="20"/>
                <w:vertAlign w:val="superscript"/>
              </w:rPr>
              <w:t>2</w:t>
            </w:r>
          </w:p>
        </w:tc>
      </w:tr>
      <w:tr w:rsidR="008975BE" w:rsidRPr="00117220">
        <w:trPr>
          <w:trHeight w:val="1"/>
          <w:jc w:val="center"/>
        </w:trPr>
        <w:tc>
          <w:tcPr>
            <w:tcW w:w="3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867D4" w:rsidRPr="00117220" w:rsidRDefault="00C74B18" w:rsidP="00117220">
            <w:p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Powierzchnia całkowita:</w:t>
            </w:r>
          </w:p>
        </w:tc>
        <w:tc>
          <w:tcPr>
            <w:tcW w:w="2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867D4" w:rsidRPr="00117220" w:rsidRDefault="00107251" w:rsidP="00117220">
            <w:p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ok. 3.837</w:t>
            </w:r>
            <w:r w:rsidR="00C74B18" w:rsidRPr="00117220">
              <w:rPr>
                <w:rFonts w:ascii="Times New Roman" w:eastAsia="Calibri" w:hAnsi="Times New Roman" w:cs="Times New Roman"/>
                <w:sz w:val="20"/>
                <w:szCs w:val="20"/>
              </w:rPr>
              <w:t xml:space="preserve"> m</w:t>
            </w:r>
            <w:r w:rsidR="00C74B18" w:rsidRPr="00117220">
              <w:rPr>
                <w:rFonts w:ascii="Times New Roman" w:eastAsia="Calibri" w:hAnsi="Times New Roman" w:cs="Times New Roman"/>
                <w:sz w:val="20"/>
                <w:szCs w:val="20"/>
                <w:vertAlign w:val="superscript"/>
              </w:rPr>
              <w:t>2</w:t>
            </w:r>
          </w:p>
        </w:tc>
      </w:tr>
      <w:tr w:rsidR="008975BE" w:rsidRPr="00117220">
        <w:trPr>
          <w:trHeight w:val="1"/>
          <w:jc w:val="center"/>
        </w:trPr>
        <w:tc>
          <w:tcPr>
            <w:tcW w:w="3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867D4" w:rsidRPr="00117220" w:rsidRDefault="00C74B18" w:rsidP="00117220">
            <w:p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Powierzchnia użytkowa netto:</w:t>
            </w:r>
          </w:p>
          <w:p w:rsidR="005867D4" w:rsidRPr="00117220" w:rsidRDefault="00C74B18" w:rsidP="00117220">
            <w:pPr>
              <w:numPr>
                <w:ilvl w:val="0"/>
                <w:numId w:val="5"/>
              </w:numPr>
              <w:spacing w:before="60" w:after="60"/>
              <w:ind w:left="720" w:hanging="3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Piwnice</w:t>
            </w:r>
          </w:p>
          <w:p w:rsidR="005867D4" w:rsidRPr="00117220" w:rsidRDefault="00C74B18" w:rsidP="00117220">
            <w:pPr>
              <w:numPr>
                <w:ilvl w:val="0"/>
                <w:numId w:val="5"/>
              </w:numPr>
              <w:spacing w:before="60" w:after="60"/>
              <w:ind w:left="720" w:hanging="3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Parter</w:t>
            </w:r>
            <w:r w:rsidR="00102DA7" w:rsidRPr="00117220">
              <w:rPr>
                <w:rFonts w:ascii="Times New Roman" w:eastAsia="Calibri" w:hAnsi="Times New Roman" w:cs="Times New Roman"/>
                <w:sz w:val="20"/>
                <w:szCs w:val="20"/>
              </w:rPr>
              <w:t xml:space="preserve"> wraz z antresolą</w:t>
            </w:r>
          </w:p>
          <w:p w:rsidR="005867D4" w:rsidRPr="00117220" w:rsidRDefault="00C74B18" w:rsidP="00117220">
            <w:pPr>
              <w:numPr>
                <w:ilvl w:val="0"/>
                <w:numId w:val="5"/>
              </w:numPr>
              <w:spacing w:before="60" w:after="60"/>
              <w:ind w:left="720" w:hanging="3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I piętro</w:t>
            </w:r>
          </w:p>
          <w:p w:rsidR="005867D4" w:rsidRPr="00117220" w:rsidRDefault="00C74B18" w:rsidP="00117220">
            <w:pPr>
              <w:numPr>
                <w:ilvl w:val="0"/>
                <w:numId w:val="5"/>
              </w:numPr>
              <w:spacing w:before="60" w:after="60"/>
              <w:ind w:left="720" w:hanging="3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II piętro</w:t>
            </w:r>
          </w:p>
          <w:p w:rsidR="005867D4" w:rsidRPr="00117220" w:rsidRDefault="00C74B18" w:rsidP="00117220">
            <w:pPr>
              <w:numPr>
                <w:ilvl w:val="0"/>
                <w:numId w:val="5"/>
              </w:numPr>
              <w:spacing w:before="60" w:after="60"/>
              <w:ind w:left="720" w:hanging="3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III piętro</w:t>
            </w:r>
          </w:p>
          <w:p w:rsidR="005867D4" w:rsidRPr="00117220" w:rsidRDefault="00C74B18" w:rsidP="00117220">
            <w:pPr>
              <w:numPr>
                <w:ilvl w:val="0"/>
                <w:numId w:val="5"/>
              </w:numPr>
              <w:spacing w:before="60" w:after="60"/>
              <w:ind w:left="720" w:hanging="3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IV piętro</w:t>
            </w:r>
            <w:r w:rsidR="00102DA7" w:rsidRPr="00117220">
              <w:rPr>
                <w:rFonts w:ascii="Times New Roman" w:eastAsia="Calibri" w:hAnsi="Times New Roman" w:cs="Times New Roman"/>
                <w:sz w:val="20"/>
                <w:szCs w:val="20"/>
              </w:rPr>
              <w:t xml:space="preserve"> wraz z poddaszem</w:t>
            </w:r>
          </w:p>
        </w:tc>
        <w:tc>
          <w:tcPr>
            <w:tcW w:w="2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867D4" w:rsidRPr="00117220" w:rsidRDefault="00107251" w:rsidP="00117220">
            <w:pPr>
              <w:spacing w:before="60" w:after="60"/>
              <w:jc w:val="both"/>
              <w:rPr>
                <w:rFonts w:ascii="Times New Roman" w:eastAsia="Calibri" w:hAnsi="Times New Roman" w:cs="Times New Roman"/>
                <w:sz w:val="20"/>
                <w:szCs w:val="20"/>
                <w:vertAlign w:val="superscript"/>
              </w:rPr>
            </w:pPr>
            <w:r w:rsidRPr="00117220">
              <w:rPr>
                <w:rFonts w:ascii="Times New Roman" w:eastAsia="Calibri" w:hAnsi="Times New Roman" w:cs="Times New Roman"/>
                <w:sz w:val="20"/>
                <w:szCs w:val="20"/>
              </w:rPr>
              <w:t xml:space="preserve">ok. </w:t>
            </w:r>
            <w:r w:rsidR="00102DA7" w:rsidRPr="00117220">
              <w:rPr>
                <w:rFonts w:ascii="Times New Roman" w:eastAsia="Calibri" w:hAnsi="Times New Roman" w:cs="Times New Roman"/>
                <w:sz w:val="20"/>
                <w:szCs w:val="20"/>
              </w:rPr>
              <w:t>3.105</w:t>
            </w:r>
            <w:r w:rsidR="00C74B18" w:rsidRPr="00117220">
              <w:rPr>
                <w:rFonts w:ascii="Times New Roman" w:eastAsia="Calibri" w:hAnsi="Times New Roman" w:cs="Times New Roman"/>
                <w:sz w:val="20"/>
                <w:szCs w:val="20"/>
              </w:rPr>
              <w:t xml:space="preserve"> m</w:t>
            </w:r>
            <w:r w:rsidR="00C74B18" w:rsidRPr="00117220">
              <w:rPr>
                <w:rFonts w:ascii="Times New Roman" w:eastAsia="Calibri" w:hAnsi="Times New Roman" w:cs="Times New Roman"/>
                <w:sz w:val="20"/>
                <w:szCs w:val="20"/>
                <w:vertAlign w:val="superscript"/>
              </w:rPr>
              <w:t>2</w:t>
            </w:r>
          </w:p>
          <w:p w:rsidR="005867D4" w:rsidRPr="00117220" w:rsidRDefault="00102DA7" w:rsidP="00117220">
            <w:pPr>
              <w:spacing w:before="60" w:after="60"/>
              <w:jc w:val="both"/>
              <w:rPr>
                <w:rFonts w:ascii="Times New Roman" w:eastAsia="Calibri" w:hAnsi="Times New Roman" w:cs="Times New Roman"/>
                <w:sz w:val="20"/>
                <w:szCs w:val="20"/>
                <w:vertAlign w:val="superscript"/>
              </w:rPr>
            </w:pPr>
            <w:r w:rsidRPr="00117220">
              <w:rPr>
                <w:rFonts w:ascii="Times New Roman" w:eastAsia="Calibri" w:hAnsi="Times New Roman" w:cs="Times New Roman"/>
                <w:sz w:val="20"/>
                <w:szCs w:val="20"/>
              </w:rPr>
              <w:t>689,54</w:t>
            </w:r>
            <w:r w:rsidR="00C74B18" w:rsidRPr="00117220">
              <w:rPr>
                <w:rFonts w:ascii="Times New Roman" w:eastAsia="Calibri" w:hAnsi="Times New Roman" w:cs="Times New Roman"/>
                <w:sz w:val="20"/>
                <w:szCs w:val="20"/>
              </w:rPr>
              <w:t xml:space="preserve"> m</w:t>
            </w:r>
            <w:r w:rsidR="00C74B18" w:rsidRPr="00117220">
              <w:rPr>
                <w:rFonts w:ascii="Times New Roman" w:eastAsia="Calibri" w:hAnsi="Times New Roman" w:cs="Times New Roman"/>
                <w:sz w:val="20"/>
                <w:szCs w:val="20"/>
                <w:vertAlign w:val="superscript"/>
              </w:rPr>
              <w:t>2</w:t>
            </w:r>
          </w:p>
          <w:p w:rsidR="005867D4" w:rsidRPr="00117220" w:rsidRDefault="00102DA7" w:rsidP="00117220">
            <w:pPr>
              <w:spacing w:before="60" w:after="60"/>
              <w:jc w:val="both"/>
              <w:rPr>
                <w:rFonts w:ascii="Times New Roman" w:eastAsia="Calibri" w:hAnsi="Times New Roman" w:cs="Times New Roman"/>
                <w:sz w:val="20"/>
                <w:szCs w:val="20"/>
                <w:vertAlign w:val="superscript"/>
              </w:rPr>
            </w:pPr>
            <w:r w:rsidRPr="00117220">
              <w:rPr>
                <w:rFonts w:ascii="Times New Roman" w:eastAsia="Calibri" w:hAnsi="Times New Roman" w:cs="Times New Roman"/>
                <w:sz w:val="20"/>
                <w:szCs w:val="20"/>
              </w:rPr>
              <w:t>623,31</w:t>
            </w:r>
            <w:r w:rsidR="00C74B18" w:rsidRPr="00117220">
              <w:rPr>
                <w:rFonts w:ascii="Times New Roman" w:eastAsia="Calibri" w:hAnsi="Times New Roman" w:cs="Times New Roman"/>
                <w:sz w:val="20"/>
                <w:szCs w:val="20"/>
              </w:rPr>
              <w:t xml:space="preserve"> m</w:t>
            </w:r>
            <w:r w:rsidR="00C74B18" w:rsidRPr="00117220">
              <w:rPr>
                <w:rFonts w:ascii="Times New Roman" w:eastAsia="Calibri" w:hAnsi="Times New Roman" w:cs="Times New Roman"/>
                <w:sz w:val="20"/>
                <w:szCs w:val="20"/>
                <w:vertAlign w:val="superscript"/>
              </w:rPr>
              <w:t>2</w:t>
            </w:r>
          </w:p>
          <w:p w:rsidR="005867D4" w:rsidRPr="00117220" w:rsidRDefault="00102DA7" w:rsidP="00117220">
            <w:pPr>
              <w:spacing w:before="60" w:after="60"/>
              <w:jc w:val="both"/>
              <w:rPr>
                <w:rFonts w:ascii="Times New Roman" w:eastAsia="Calibri" w:hAnsi="Times New Roman" w:cs="Times New Roman"/>
                <w:sz w:val="20"/>
                <w:szCs w:val="20"/>
                <w:vertAlign w:val="superscript"/>
              </w:rPr>
            </w:pPr>
            <w:r w:rsidRPr="00117220">
              <w:rPr>
                <w:rFonts w:ascii="Times New Roman" w:eastAsia="Calibri" w:hAnsi="Times New Roman" w:cs="Times New Roman"/>
                <w:sz w:val="20"/>
                <w:szCs w:val="20"/>
              </w:rPr>
              <w:t>558,85</w:t>
            </w:r>
            <w:r w:rsidR="00C74B18" w:rsidRPr="00117220">
              <w:rPr>
                <w:rFonts w:ascii="Times New Roman" w:eastAsia="Calibri" w:hAnsi="Times New Roman" w:cs="Times New Roman"/>
                <w:sz w:val="20"/>
                <w:szCs w:val="20"/>
              </w:rPr>
              <w:t xml:space="preserve"> m</w:t>
            </w:r>
            <w:r w:rsidR="00C74B18" w:rsidRPr="00117220">
              <w:rPr>
                <w:rFonts w:ascii="Times New Roman" w:eastAsia="Calibri" w:hAnsi="Times New Roman" w:cs="Times New Roman"/>
                <w:sz w:val="20"/>
                <w:szCs w:val="20"/>
                <w:vertAlign w:val="superscript"/>
              </w:rPr>
              <w:t>2</w:t>
            </w:r>
          </w:p>
          <w:p w:rsidR="005867D4" w:rsidRPr="00117220" w:rsidRDefault="00102DA7" w:rsidP="00117220">
            <w:pPr>
              <w:spacing w:before="60" w:after="60"/>
              <w:jc w:val="both"/>
              <w:rPr>
                <w:rFonts w:ascii="Times New Roman" w:eastAsia="Calibri" w:hAnsi="Times New Roman" w:cs="Times New Roman"/>
                <w:sz w:val="20"/>
                <w:szCs w:val="20"/>
                <w:vertAlign w:val="superscript"/>
              </w:rPr>
            </w:pPr>
            <w:r w:rsidRPr="00117220">
              <w:rPr>
                <w:rFonts w:ascii="Times New Roman" w:eastAsia="Calibri" w:hAnsi="Times New Roman" w:cs="Times New Roman"/>
                <w:sz w:val="20"/>
                <w:szCs w:val="20"/>
              </w:rPr>
              <w:t>435,72</w:t>
            </w:r>
            <w:r w:rsidR="00C74B18" w:rsidRPr="00117220">
              <w:rPr>
                <w:rFonts w:ascii="Times New Roman" w:eastAsia="Calibri" w:hAnsi="Times New Roman" w:cs="Times New Roman"/>
                <w:sz w:val="20"/>
                <w:szCs w:val="20"/>
              </w:rPr>
              <w:t xml:space="preserve"> m</w:t>
            </w:r>
            <w:r w:rsidR="00C74B18" w:rsidRPr="00117220">
              <w:rPr>
                <w:rFonts w:ascii="Times New Roman" w:eastAsia="Calibri" w:hAnsi="Times New Roman" w:cs="Times New Roman"/>
                <w:sz w:val="20"/>
                <w:szCs w:val="20"/>
                <w:vertAlign w:val="superscript"/>
              </w:rPr>
              <w:t>2</w:t>
            </w:r>
          </w:p>
          <w:p w:rsidR="005867D4" w:rsidRPr="00117220" w:rsidRDefault="00102DA7" w:rsidP="00117220">
            <w:pPr>
              <w:spacing w:before="60" w:after="60"/>
              <w:jc w:val="both"/>
              <w:rPr>
                <w:rFonts w:ascii="Times New Roman" w:eastAsia="Calibri" w:hAnsi="Times New Roman" w:cs="Times New Roman"/>
                <w:sz w:val="20"/>
                <w:szCs w:val="20"/>
                <w:vertAlign w:val="superscript"/>
              </w:rPr>
            </w:pPr>
            <w:r w:rsidRPr="00117220">
              <w:rPr>
                <w:rFonts w:ascii="Times New Roman" w:eastAsia="Calibri" w:hAnsi="Times New Roman" w:cs="Times New Roman"/>
                <w:sz w:val="20"/>
                <w:szCs w:val="20"/>
              </w:rPr>
              <w:t>430,91</w:t>
            </w:r>
            <w:r w:rsidR="00C74B18" w:rsidRPr="00117220">
              <w:rPr>
                <w:rFonts w:ascii="Times New Roman" w:eastAsia="Calibri" w:hAnsi="Times New Roman" w:cs="Times New Roman"/>
                <w:sz w:val="20"/>
                <w:szCs w:val="20"/>
              </w:rPr>
              <w:t xml:space="preserve"> m</w:t>
            </w:r>
            <w:r w:rsidR="00C74B18" w:rsidRPr="00117220">
              <w:rPr>
                <w:rFonts w:ascii="Times New Roman" w:eastAsia="Calibri" w:hAnsi="Times New Roman" w:cs="Times New Roman"/>
                <w:sz w:val="20"/>
                <w:szCs w:val="20"/>
                <w:vertAlign w:val="superscript"/>
              </w:rPr>
              <w:t>2</w:t>
            </w:r>
          </w:p>
          <w:p w:rsidR="005867D4" w:rsidRPr="00117220" w:rsidRDefault="00102DA7" w:rsidP="00117220">
            <w:p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367,32</w:t>
            </w:r>
            <w:r w:rsidR="00C74B18" w:rsidRPr="00117220">
              <w:rPr>
                <w:rFonts w:ascii="Times New Roman" w:eastAsia="Calibri" w:hAnsi="Times New Roman" w:cs="Times New Roman"/>
                <w:sz w:val="20"/>
                <w:szCs w:val="20"/>
              </w:rPr>
              <w:t xml:space="preserve"> m</w:t>
            </w:r>
            <w:r w:rsidR="00C74B18" w:rsidRPr="00117220">
              <w:rPr>
                <w:rFonts w:ascii="Times New Roman" w:eastAsia="Calibri" w:hAnsi="Times New Roman" w:cs="Times New Roman"/>
                <w:sz w:val="20"/>
                <w:szCs w:val="20"/>
                <w:vertAlign w:val="superscript"/>
              </w:rPr>
              <w:t>2</w:t>
            </w:r>
          </w:p>
        </w:tc>
      </w:tr>
      <w:tr w:rsidR="008975BE" w:rsidRPr="00117220">
        <w:trPr>
          <w:trHeight w:val="1"/>
          <w:jc w:val="center"/>
        </w:trPr>
        <w:tc>
          <w:tcPr>
            <w:tcW w:w="3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867D4" w:rsidRPr="00117220" w:rsidRDefault="00C74B18" w:rsidP="00117220">
            <w:p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Kubatura</w:t>
            </w:r>
          </w:p>
        </w:tc>
        <w:tc>
          <w:tcPr>
            <w:tcW w:w="2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867D4" w:rsidRPr="00117220" w:rsidRDefault="00107251" w:rsidP="00117220">
            <w:p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ok. 17.444</w:t>
            </w:r>
            <w:r w:rsidR="00C74B18" w:rsidRPr="00117220">
              <w:rPr>
                <w:rFonts w:ascii="Times New Roman" w:eastAsia="Calibri" w:hAnsi="Times New Roman" w:cs="Times New Roman"/>
                <w:sz w:val="20"/>
                <w:szCs w:val="20"/>
              </w:rPr>
              <w:t xml:space="preserve"> m</w:t>
            </w:r>
            <w:r w:rsidR="00C74B18" w:rsidRPr="00117220">
              <w:rPr>
                <w:rFonts w:ascii="Times New Roman" w:eastAsia="Calibri" w:hAnsi="Times New Roman" w:cs="Times New Roman"/>
                <w:sz w:val="20"/>
                <w:szCs w:val="20"/>
                <w:vertAlign w:val="superscript"/>
              </w:rPr>
              <w:t>3</w:t>
            </w:r>
          </w:p>
        </w:tc>
      </w:tr>
      <w:tr w:rsidR="008975BE" w:rsidRPr="00117220">
        <w:trPr>
          <w:trHeight w:val="1"/>
          <w:jc w:val="center"/>
        </w:trPr>
        <w:tc>
          <w:tcPr>
            <w:tcW w:w="3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867D4" w:rsidRPr="00117220" w:rsidRDefault="00C74B18" w:rsidP="00117220">
            <w:p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Wysokość</w:t>
            </w:r>
          </w:p>
        </w:tc>
        <w:tc>
          <w:tcPr>
            <w:tcW w:w="2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867D4" w:rsidRPr="00117220" w:rsidRDefault="00107251" w:rsidP="00117220">
            <w:p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pow.12m</w:t>
            </w:r>
          </w:p>
        </w:tc>
      </w:tr>
      <w:tr w:rsidR="008975BE" w:rsidRPr="00117220">
        <w:trPr>
          <w:trHeight w:val="1"/>
          <w:jc w:val="center"/>
        </w:trPr>
        <w:tc>
          <w:tcPr>
            <w:tcW w:w="3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867D4" w:rsidRPr="00117220" w:rsidRDefault="00C74B18" w:rsidP="00117220">
            <w:p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Grupa wysokości:</w:t>
            </w:r>
          </w:p>
        </w:tc>
        <w:tc>
          <w:tcPr>
            <w:tcW w:w="2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867D4" w:rsidRPr="00117220" w:rsidRDefault="00C74B18" w:rsidP="00117220">
            <w:p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SW (średniowysokie)</w:t>
            </w:r>
          </w:p>
        </w:tc>
      </w:tr>
      <w:tr w:rsidR="008975BE" w:rsidRPr="00117220">
        <w:trPr>
          <w:trHeight w:val="1"/>
          <w:jc w:val="center"/>
        </w:trPr>
        <w:tc>
          <w:tcPr>
            <w:tcW w:w="3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867D4" w:rsidRPr="00117220" w:rsidRDefault="00C74B18" w:rsidP="00117220">
            <w:p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Liczba kondygnacji</w:t>
            </w:r>
          </w:p>
        </w:tc>
        <w:tc>
          <w:tcPr>
            <w:tcW w:w="29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867D4" w:rsidRPr="00117220" w:rsidRDefault="00C74B18" w:rsidP="00117220">
            <w:p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5 nadziemnych</w:t>
            </w:r>
          </w:p>
          <w:p w:rsidR="005867D4" w:rsidRPr="00117220" w:rsidRDefault="00C74B18" w:rsidP="00117220">
            <w:pPr>
              <w:pStyle w:val="Akapitzlist"/>
              <w:numPr>
                <w:ilvl w:val="0"/>
                <w:numId w:val="30"/>
              </w:numPr>
              <w:spacing w:before="60" w:after="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podziemna</w:t>
            </w:r>
          </w:p>
        </w:tc>
      </w:tr>
    </w:tbl>
    <w:p w:rsidR="00645402" w:rsidRDefault="00645402" w:rsidP="00645402">
      <w:pPr>
        <w:pStyle w:val="TekstpodstawowyTekstwcity2st"/>
        <w:spacing w:before="40" w:after="40" w:line="276" w:lineRule="auto"/>
        <w:ind w:left="720"/>
        <w:rPr>
          <w:b/>
          <w:bCs/>
          <w:sz w:val="20"/>
        </w:rPr>
      </w:pPr>
    </w:p>
    <w:p w:rsidR="003F6D43" w:rsidRPr="00645402" w:rsidRDefault="00645402" w:rsidP="00645402">
      <w:pPr>
        <w:pStyle w:val="TekstpodstawowyTekstwcity2st"/>
        <w:numPr>
          <w:ilvl w:val="0"/>
          <w:numId w:val="38"/>
        </w:numPr>
        <w:spacing w:before="40" w:after="40" w:line="276" w:lineRule="auto"/>
        <w:rPr>
          <w:rFonts w:eastAsia="Calibri"/>
          <w:kern w:val="0"/>
          <w:sz w:val="20"/>
        </w:rPr>
      </w:pPr>
      <w:r w:rsidRPr="00645402">
        <w:rPr>
          <w:rFonts w:eastAsia="Calibri"/>
          <w:kern w:val="0"/>
          <w:sz w:val="20"/>
        </w:rPr>
        <w:t>System telewizji dozorowej</w:t>
      </w:r>
      <w:r w:rsidR="00D7133D">
        <w:rPr>
          <w:rFonts w:eastAsia="Calibri"/>
          <w:kern w:val="0"/>
          <w:sz w:val="20"/>
        </w:rPr>
        <w:t xml:space="preserve"> składa się z</w:t>
      </w:r>
      <w:r w:rsidRPr="00645402">
        <w:rPr>
          <w:rFonts w:eastAsia="Calibri"/>
          <w:kern w:val="0"/>
          <w:sz w:val="20"/>
        </w:rPr>
        <w:t>:</w:t>
      </w:r>
    </w:p>
    <w:tbl>
      <w:tblPr>
        <w:tblW w:w="9162" w:type="dxa"/>
        <w:tblCellSpacing w:w="15" w:type="dxa"/>
        <w:tblInd w:w="30" w:type="dxa"/>
        <w:tblCellMar>
          <w:top w:w="15" w:type="dxa"/>
          <w:left w:w="15" w:type="dxa"/>
          <w:bottom w:w="15" w:type="dxa"/>
          <w:right w:w="15" w:type="dxa"/>
        </w:tblCellMar>
        <w:tblLook w:val="04A0"/>
      </w:tblPr>
      <w:tblGrid>
        <w:gridCol w:w="9162"/>
      </w:tblGrid>
      <w:tr w:rsidR="00D7133D" w:rsidRPr="00D7133D" w:rsidTr="00D7133D">
        <w:trPr>
          <w:tblCellSpacing w:w="15" w:type="dxa"/>
        </w:trPr>
        <w:tc>
          <w:tcPr>
            <w:tcW w:w="0" w:type="auto"/>
            <w:hideMark/>
          </w:tcPr>
          <w:p w:rsidR="00D7133D" w:rsidRPr="00D7133D" w:rsidRDefault="00D7133D" w:rsidP="00D7133D">
            <w:pPr>
              <w:pStyle w:val="Akapitzlist"/>
              <w:numPr>
                <w:ilvl w:val="0"/>
                <w:numId w:val="39"/>
              </w:numPr>
              <w:spacing w:after="0" w:line="240" w:lineRule="auto"/>
              <w:rPr>
                <w:rFonts w:ascii="Times New Roman" w:hAnsi="Times New Roman" w:cs="Times New Roman"/>
                <w:sz w:val="20"/>
                <w:szCs w:val="20"/>
              </w:rPr>
            </w:pPr>
            <w:r w:rsidRPr="00D7133D">
              <w:rPr>
                <w:rFonts w:ascii="Times New Roman" w:hAnsi="Times New Roman" w:cs="Times New Roman"/>
                <w:sz w:val="20"/>
                <w:szCs w:val="20"/>
              </w:rPr>
              <w:t>Rejestrator</w:t>
            </w:r>
            <w:r>
              <w:rPr>
                <w:rFonts w:ascii="Times New Roman" w:hAnsi="Times New Roman" w:cs="Times New Roman"/>
                <w:sz w:val="20"/>
                <w:szCs w:val="20"/>
              </w:rPr>
              <w:t>a</w:t>
            </w:r>
            <w:r w:rsidRPr="00D7133D">
              <w:rPr>
                <w:rFonts w:ascii="Times New Roman" w:hAnsi="Times New Roman" w:cs="Times New Roman"/>
                <w:sz w:val="20"/>
                <w:szCs w:val="20"/>
              </w:rPr>
              <w:t xml:space="preserve"> cyfrow</w:t>
            </w:r>
            <w:r>
              <w:rPr>
                <w:rFonts w:ascii="Times New Roman" w:hAnsi="Times New Roman" w:cs="Times New Roman"/>
                <w:sz w:val="20"/>
                <w:szCs w:val="20"/>
              </w:rPr>
              <w:t>ego</w:t>
            </w:r>
            <w:r w:rsidRPr="00D7133D">
              <w:rPr>
                <w:rFonts w:ascii="Times New Roman" w:hAnsi="Times New Roman" w:cs="Times New Roman"/>
                <w:sz w:val="20"/>
                <w:szCs w:val="20"/>
              </w:rPr>
              <w:t xml:space="preserve"> firmy </w:t>
            </w:r>
            <w:proofErr w:type="spellStart"/>
            <w:r w:rsidRPr="00D7133D">
              <w:rPr>
                <w:rFonts w:ascii="Times New Roman" w:hAnsi="Times New Roman" w:cs="Times New Roman"/>
                <w:sz w:val="20"/>
                <w:szCs w:val="20"/>
              </w:rPr>
              <w:t>Rajden</w:t>
            </w:r>
            <w:proofErr w:type="spellEnd"/>
            <w:r w:rsidRPr="00D7133D">
              <w:rPr>
                <w:rFonts w:ascii="Times New Roman" w:hAnsi="Times New Roman" w:cs="Times New Roman"/>
                <w:sz w:val="20"/>
                <w:szCs w:val="20"/>
              </w:rPr>
              <w:t xml:space="preserve"> HDR 7204/ 2011r.</w:t>
            </w:r>
          </w:p>
          <w:p w:rsidR="00D7133D" w:rsidRDefault="00D7133D" w:rsidP="00D7133D">
            <w:pPr>
              <w:pStyle w:val="Akapitzlist"/>
              <w:numPr>
                <w:ilvl w:val="0"/>
                <w:numId w:val="39"/>
              </w:numPr>
              <w:spacing w:after="0" w:line="240" w:lineRule="auto"/>
              <w:rPr>
                <w:rFonts w:ascii="Times New Roman" w:hAnsi="Times New Roman" w:cs="Times New Roman"/>
                <w:sz w:val="20"/>
                <w:szCs w:val="20"/>
              </w:rPr>
            </w:pPr>
            <w:proofErr w:type="spellStart"/>
            <w:r w:rsidRPr="00D7133D">
              <w:rPr>
                <w:rFonts w:ascii="Times New Roman" w:hAnsi="Times New Roman" w:cs="Times New Roman"/>
                <w:sz w:val="20"/>
                <w:szCs w:val="20"/>
              </w:rPr>
              <w:t>szt</w:t>
            </w:r>
            <w:proofErr w:type="spellEnd"/>
            <w:r w:rsidRPr="00D7133D">
              <w:rPr>
                <w:rFonts w:ascii="Times New Roman" w:hAnsi="Times New Roman" w:cs="Times New Roman"/>
                <w:sz w:val="20"/>
                <w:szCs w:val="20"/>
              </w:rPr>
              <w:t xml:space="preserve"> 4. kamer firmy </w:t>
            </w:r>
            <w:proofErr w:type="spellStart"/>
            <w:r w:rsidRPr="00D7133D">
              <w:rPr>
                <w:rFonts w:ascii="Times New Roman" w:hAnsi="Times New Roman" w:cs="Times New Roman"/>
                <w:sz w:val="20"/>
                <w:szCs w:val="20"/>
              </w:rPr>
              <w:t>Igson,</w:t>
            </w:r>
            <w:proofErr w:type="spellEnd"/>
          </w:p>
          <w:p w:rsidR="00D7133D" w:rsidRDefault="00D7133D" w:rsidP="00D7133D">
            <w:pPr>
              <w:pStyle w:val="Akapitzlist"/>
              <w:numPr>
                <w:ilvl w:val="0"/>
                <w:numId w:val="39"/>
              </w:numPr>
              <w:spacing w:after="0" w:line="240" w:lineRule="auto"/>
              <w:rPr>
                <w:rFonts w:ascii="Times New Roman" w:hAnsi="Times New Roman" w:cs="Times New Roman"/>
                <w:sz w:val="20"/>
                <w:szCs w:val="20"/>
              </w:rPr>
            </w:pPr>
            <w:r w:rsidRPr="00D7133D">
              <w:rPr>
                <w:rFonts w:ascii="Times New Roman" w:hAnsi="Times New Roman" w:cs="Times New Roman"/>
                <w:sz w:val="20"/>
                <w:szCs w:val="20"/>
              </w:rPr>
              <w:t>monitor</w:t>
            </w:r>
            <w:r>
              <w:rPr>
                <w:rFonts w:ascii="Times New Roman" w:hAnsi="Times New Roman" w:cs="Times New Roman"/>
                <w:sz w:val="20"/>
                <w:szCs w:val="20"/>
              </w:rPr>
              <w:t>a</w:t>
            </w:r>
            <w:r w:rsidRPr="00D7133D">
              <w:rPr>
                <w:rFonts w:ascii="Times New Roman" w:hAnsi="Times New Roman" w:cs="Times New Roman"/>
                <w:sz w:val="20"/>
                <w:szCs w:val="20"/>
              </w:rPr>
              <w:t xml:space="preserve"> Samsung E1920, </w:t>
            </w:r>
          </w:p>
          <w:p w:rsidR="00D7133D" w:rsidRPr="00D7133D" w:rsidRDefault="00F5752D" w:rsidP="00F5752D">
            <w:pPr>
              <w:spacing w:after="0" w:line="240" w:lineRule="auto"/>
              <w:ind w:left="780"/>
              <w:rPr>
                <w:rFonts w:ascii="Times New Roman" w:hAnsi="Times New Roman" w:cs="Times New Roman"/>
                <w:sz w:val="20"/>
                <w:szCs w:val="20"/>
              </w:rPr>
            </w:pPr>
            <w:r>
              <w:rPr>
                <w:rFonts w:ascii="Times New Roman" w:hAnsi="Times New Roman" w:cs="Times New Roman"/>
                <w:sz w:val="20"/>
                <w:szCs w:val="20"/>
              </w:rPr>
              <w:t xml:space="preserve"> Konserwacja przeprowadzana jest </w:t>
            </w:r>
            <w:r w:rsidR="00D7133D">
              <w:rPr>
                <w:rFonts w:ascii="Times New Roman" w:hAnsi="Times New Roman" w:cs="Times New Roman"/>
                <w:sz w:val="20"/>
                <w:szCs w:val="20"/>
              </w:rPr>
              <w:t>min. 1 raz w roku</w:t>
            </w:r>
            <w:r w:rsidR="00D7133D" w:rsidRPr="00D7133D">
              <w:rPr>
                <w:rFonts w:ascii="Times New Roman" w:hAnsi="Times New Roman" w:cs="Times New Roman"/>
                <w:sz w:val="20"/>
                <w:szCs w:val="20"/>
              </w:rPr>
              <w:t>. </w:t>
            </w:r>
            <w:r>
              <w:rPr>
                <w:rFonts w:ascii="Times New Roman" w:hAnsi="Times New Roman" w:cs="Times New Roman"/>
                <w:sz w:val="20"/>
                <w:szCs w:val="20"/>
              </w:rPr>
              <w:t xml:space="preserve"> W 2017 roku system nie podlegał konserwacji. </w:t>
            </w:r>
          </w:p>
        </w:tc>
      </w:tr>
    </w:tbl>
    <w:p w:rsidR="00D461DF" w:rsidRPr="00117220" w:rsidRDefault="00D461DF" w:rsidP="00117220">
      <w:pPr>
        <w:pStyle w:val="TekstpodstawowyTekstwcity2st"/>
        <w:numPr>
          <w:ilvl w:val="0"/>
          <w:numId w:val="24"/>
        </w:numPr>
        <w:spacing w:before="40" w:after="40" w:line="276" w:lineRule="auto"/>
        <w:ind w:left="709"/>
        <w:rPr>
          <w:b/>
          <w:bCs/>
          <w:sz w:val="20"/>
        </w:rPr>
      </w:pPr>
      <w:r w:rsidRPr="00117220">
        <w:rPr>
          <w:b/>
          <w:bCs/>
          <w:sz w:val="20"/>
        </w:rPr>
        <w:t>Wymagania Zamawiającego:</w:t>
      </w:r>
    </w:p>
    <w:p w:rsidR="009F0238" w:rsidRPr="00117220" w:rsidRDefault="00D461DF" w:rsidP="00117220">
      <w:pPr>
        <w:pStyle w:val="Akapitzlist"/>
        <w:numPr>
          <w:ilvl w:val="0"/>
          <w:numId w:val="27"/>
        </w:numPr>
        <w:tabs>
          <w:tab w:val="left" w:pos="0"/>
          <w:tab w:val="left" w:pos="13608"/>
        </w:tabs>
        <w:spacing w:before="60" w:after="60"/>
        <w:ind w:left="426"/>
        <w:jc w:val="both"/>
        <w:rPr>
          <w:rFonts w:ascii="Times New Roman" w:eastAsia="Calibri" w:hAnsi="Times New Roman" w:cs="Times New Roman"/>
          <w:sz w:val="20"/>
          <w:szCs w:val="20"/>
        </w:rPr>
      </w:pPr>
      <w:r w:rsidRPr="00117220">
        <w:rPr>
          <w:rFonts w:ascii="Times New Roman" w:hAnsi="Times New Roman" w:cs="Times New Roman"/>
          <w:sz w:val="20"/>
          <w:szCs w:val="20"/>
        </w:rPr>
        <w:t>Wykonawca zobowiązuje się wykonać przedmiot zamówienia zgodnie ze wszystkimi wymaganiami Zamawiającego wskazanymi w SIWZ.</w:t>
      </w:r>
    </w:p>
    <w:p w:rsidR="009F0238" w:rsidRPr="00117220" w:rsidRDefault="009F0238" w:rsidP="00117220">
      <w:pPr>
        <w:pStyle w:val="Akapitzlist"/>
        <w:numPr>
          <w:ilvl w:val="0"/>
          <w:numId w:val="27"/>
        </w:numPr>
        <w:tabs>
          <w:tab w:val="left" w:pos="0"/>
          <w:tab w:val="left" w:pos="13608"/>
        </w:tabs>
        <w:spacing w:before="60" w:after="60"/>
        <w:ind w:left="426"/>
        <w:jc w:val="both"/>
        <w:rPr>
          <w:rFonts w:ascii="Times New Roman" w:eastAsia="Calibri" w:hAnsi="Times New Roman" w:cs="Times New Roman"/>
          <w:sz w:val="20"/>
          <w:szCs w:val="20"/>
        </w:rPr>
      </w:pPr>
      <w:r w:rsidRPr="00117220">
        <w:rPr>
          <w:rFonts w:ascii="Times New Roman" w:hAnsi="Times New Roman" w:cs="Times New Roman"/>
          <w:sz w:val="20"/>
          <w:szCs w:val="20"/>
        </w:rPr>
        <w:t>Niekwalifikowani pracownicy ochrony, zwani dalej „pracownikami ochrony” pełniący obowiązki</w:t>
      </w:r>
      <w:r w:rsidRPr="00117220">
        <w:rPr>
          <w:rFonts w:ascii="Times New Roman" w:hAnsi="Times New Roman" w:cs="Times New Roman"/>
          <w:sz w:val="20"/>
          <w:szCs w:val="20"/>
        </w:rPr>
        <w:br/>
        <w:t>w obiekcie przy al. Krasińskiego 11 a w Krakowie winni być ubrani w sposób identyczny tj.: w czarne lub granatowe spodnie/spódnice garniturowe, dopasowaną kolorem marynarkę, koszulę w jasnej, jednolitej barwie oraz krawat. W porze letniej dopuszczalna jest koszula z krótkim rękawem. Wszyscy zobowiązani są posiadać identyfikatory umieszczone w widocznych miejscach na strojach służbowych (identyfikator musi posiadać nazwę lub logo firmy, imię i nazwisko pracownika ochrony lub jego numer oraz zdjęcie).</w:t>
      </w:r>
    </w:p>
    <w:p w:rsidR="005867D4" w:rsidRPr="00117220" w:rsidRDefault="00C74B18" w:rsidP="00117220">
      <w:pPr>
        <w:pStyle w:val="Akapitzlist"/>
        <w:numPr>
          <w:ilvl w:val="0"/>
          <w:numId w:val="27"/>
        </w:numPr>
        <w:tabs>
          <w:tab w:val="left" w:pos="0"/>
          <w:tab w:val="left" w:pos="13608"/>
        </w:tabs>
        <w:spacing w:before="60" w:after="60"/>
        <w:ind w:left="426"/>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Wszelkie czynności związane z zapewnieniem wymaganego przez Zamawiającego sposobu realizacji usługi, w tym także zapewnienie wymaganego wyposażenia w czasie wykonywania usługi ochrony oraz wymaganej dokumentacji, a także przeszkolenia pracowników w zakresie obsługi wykorzystywanych urządzeń, obciążają Wykonawcę.</w:t>
      </w:r>
    </w:p>
    <w:p w:rsidR="00F64704" w:rsidRPr="00117220" w:rsidRDefault="00F64704" w:rsidP="00117220">
      <w:pPr>
        <w:numPr>
          <w:ilvl w:val="0"/>
          <w:numId w:val="27"/>
        </w:numPr>
        <w:tabs>
          <w:tab w:val="left" w:pos="426"/>
        </w:tabs>
        <w:spacing w:before="60" w:after="60"/>
        <w:ind w:left="426"/>
        <w:jc w:val="both"/>
        <w:rPr>
          <w:rFonts w:ascii="Times New Roman" w:hAnsi="Times New Roman" w:cs="Times New Roman"/>
          <w:sz w:val="20"/>
          <w:szCs w:val="20"/>
        </w:rPr>
      </w:pPr>
      <w:r w:rsidRPr="00117220">
        <w:rPr>
          <w:rFonts w:ascii="Times New Roman" w:hAnsi="Times New Roman" w:cs="Times New Roman"/>
          <w:sz w:val="20"/>
          <w:szCs w:val="20"/>
        </w:rPr>
        <w:t xml:space="preserve">Pracownicy ochrony realizują zadania ochronne na terenie obiektu w systemie całodobowym, we wszystkie dni kalendarzowe roku. </w:t>
      </w:r>
    </w:p>
    <w:p w:rsidR="00F64704" w:rsidRPr="00117220" w:rsidRDefault="00F64704" w:rsidP="00117220">
      <w:pPr>
        <w:numPr>
          <w:ilvl w:val="0"/>
          <w:numId w:val="27"/>
        </w:numPr>
        <w:tabs>
          <w:tab w:val="left" w:pos="426"/>
        </w:tabs>
        <w:spacing w:before="60" w:after="60"/>
        <w:ind w:left="426"/>
        <w:jc w:val="both"/>
        <w:rPr>
          <w:rFonts w:ascii="Times New Roman" w:hAnsi="Times New Roman" w:cs="Times New Roman"/>
          <w:sz w:val="20"/>
          <w:szCs w:val="20"/>
        </w:rPr>
      </w:pPr>
      <w:r w:rsidRPr="00117220">
        <w:rPr>
          <w:rFonts w:ascii="Times New Roman" w:hAnsi="Times New Roman" w:cs="Times New Roman"/>
          <w:sz w:val="20"/>
          <w:szCs w:val="20"/>
        </w:rPr>
        <w:t>Na posterunku, w czasie pełnienia służby, ma znajdować się jeden pracownik ochrony.</w:t>
      </w:r>
    </w:p>
    <w:p w:rsidR="00F64704" w:rsidRPr="00117220" w:rsidRDefault="00F64704" w:rsidP="00117220">
      <w:pPr>
        <w:numPr>
          <w:ilvl w:val="0"/>
          <w:numId w:val="27"/>
        </w:numPr>
        <w:tabs>
          <w:tab w:val="left" w:pos="426"/>
        </w:tabs>
        <w:spacing w:before="60" w:after="60"/>
        <w:ind w:left="426"/>
        <w:jc w:val="both"/>
        <w:rPr>
          <w:rFonts w:ascii="Times New Roman" w:hAnsi="Times New Roman" w:cs="Times New Roman"/>
          <w:sz w:val="20"/>
          <w:szCs w:val="20"/>
        </w:rPr>
      </w:pPr>
      <w:r w:rsidRPr="00117220">
        <w:rPr>
          <w:rFonts w:ascii="Times New Roman" w:hAnsi="Times New Roman" w:cs="Times New Roman"/>
          <w:sz w:val="20"/>
          <w:szCs w:val="20"/>
        </w:rPr>
        <w:t>Każdy z pracowników ochrony może pełnić maksymalnie 24 godzinną służbę. Niedopuszczalne jest wykonywanie czynności ochronnych przez jednego pracownika na kolejno następujących po sobie</w:t>
      </w:r>
      <w:r w:rsidRPr="00117220">
        <w:rPr>
          <w:rFonts w:ascii="Times New Roman" w:hAnsi="Times New Roman" w:cs="Times New Roman"/>
          <w:sz w:val="20"/>
          <w:szCs w:val="20"/>
        </w:rPr>
        <w:br/>
        <w:t xml:space="preserve">24 godzinnych zmianach. </w:t>
      </w:r>
    </w:p>
    <w:p w:rsidR="00F64704" w:rsidRPr="00117220" w:rsidRDefault="00F64704" w:rsidP="00117220">
      <w:pPr>
        <w:numPr>
          <w:ilvl w:val="0"/>
          <w:numId w:val="27"/>
        </w:numPr>
        <w:tabs>
          <w:tab w:val="left" w:pos="426"/>
        </w:tabs>
        <w:spacing w:before="60" w:after="60"/>
        <w:ind w:left="426"/>
        <w:jc w:val="both"/>
        <w:rPr>
          <w:rFonts w:ascii="Times New Roman" w:hAnsi="Times New Roman" w:cs="Times New Roman"/>
          <w:sz w:val="20"/>
          <w:szCs w:val="20"/>
        </w:rPr>
      </w:pPr>
      <w:r w:rsidRPr="00117220">
        <w:rPr>
          <w:rFonts w:ascii="Times New Roman" w:hAnsi="Times New Roman" w:cs="Times New Roman"/>
          <w:sz w:val="20"/>
          <w:szCs w:val="20"/>
        </w:rPr>
        <w:t xml:space="preserve">Zamawiający wymaga skierowania do realizacji czynności pracowników przeszkolonych w zakresie świadczonej usługi ochrony fizycznej. </w:t>
      </w:r>
    </w:p>
    <w:p w:rsidR="003F6D43" w:rsidRPr="00117220" w:rsidRDefault="00F64704" w:rsidP="00117220">
      <w:pPr>
        <w:numPr>
          <w:ilvl w:val="0"/>
          <w:numId w:val="27"/>
        </w:numPr>
        <w:tabs>
          <w:tab w:val="left" w:pos="426"/>
        </w:tabs>
        <w:spacing w:before="60" w:after="60"/>
        <w:ind w:left="426"/>
        <w:jc w:val="both"/>
        <w:rPr>
          <w:rFonts w:ascii="Times New Roman" w:hAnsi="Times New Roman" w:cs="Times New Roman"/>
          <w:sz w:val="20"/>
          <w:szCs w:val="20"/>
        </w:rPr>
      </w:pPr>
      <w:r w:rsidRPr="00117220">
        <w:rPr>
          <w:rFonts w:ascii="Times New Roman" w:hAnsi="Times New Roman" w:cs="Times New Roman"/>
          <w:sz w:val="20"/>
          <w:szCs w:val="20"/>
        </w:rPr>
        <w:t>Zamawiający zastrzega sobie prawo do wymiany składu pracowników ochrony, dedykowanych Zamawiającemu.</w:t>
      </w:r>
    </w:p>
    <w:p w:rsidR="003F6D43" w:rsidRPr="00117220" w:rsidRDefault="003F6D43" w:rsidP="00117220">
      <w:pPr>
        <w:numPr>
          <w:ilvl w:val="0"/>
          <w:numId w:val="27"/>
        </w:numPr>
        <w:tabs>
          <w:tab w:val="left" w:pos="426"/>
        </w:tabs>
        <w:spacing w:before="60" w:after="60"/>
        <w:ind w:left="426"/>
        <w:jc w:val="both"/>
        <w:rPr>
          <w:rFonts w:ascii="Times New Roman" w:hAnsi="Times New Roman" w:cs="Times New Roman"/>
          <w:sz w:val="20"/>
          <w:szCs w:val="20"/>
        </w:rPr>
      </w:pPr>
      <w:r w:rsidRPr="00117220">
        <w:rPr>
          <w:rFonts w:ascii="Times New Roman" w:hAnsi="Times New Roman" w:cs="Times New Roman"/>
          <w:sz w:val="20"/>
          <w:szCs w:val="20"/>
        </w:rPr>
        <w:lastRenderedPageBreak/>
        <w:t>Zamawiający powierza, a Wykonawca przyjmuje na siebie obowiązek strzeżenia mienia i osób (pracowników obiektu) Zamawiającego na terenie obiektu przed kradzieżą z włamaniem powodującym zniszczenie mienia Zamawiającego.</w:t>
      </w:r>
    </w:p>
    <w:p w:rsidR="003F6D43" w:rsidRPr="00117220" w:rsidRDefault="003F6D43" w:rsidP="00117220">
      <w:pPr>
        <w:pStyle w:val="TekstpodstawowyTekstwcity2st"/>
        <w:spacing w:before="40" w:after="40" w:line="276" w:lineRule="auto"/>
        <w:ind w:left="360"/>
        <w:rPr>
          <w:sz w:val="20"/>
        </w:rPr>
      </w:pPr>
      <w:r w:rsidRPr="00117220">
        <w:rPr>
          <w:sz w:val="20"/>
        </w:rPr>
        <w:t>Przez włamanie rozumie się bezprawne wtargnięcie do strzeżonego obiektu osób nieupoważnionych, pozostawiając ślady zaboru mienia, materiałów lub urządzeń będących przedmiotem strzeżenia. Poza faktem stwierdzenia zaboru mienia musi być stwierdzone, że sprawca działał z zewnątrz, a nie był pracownikiem Zamawiającego. Stwierdzenie czy sprawca działał z zewnątrz ustala się w porozumieniu z Zamawiającym.</w:t>
      </w:r>
    </w:p>
    <w:p w:rsidR="003F6D43" w:rsidRPr="00117220" w:rsidRDefault="003F6D43" w:rsidP="00117220">
      <w:pPr>
        <w:pStyle w:val="TekstpodstawowyTekstwcity2st"/>
        <w:spacing w:before="40" w:after="40" w:line="276" w:lineRule="auto"/>
        <w:ind w:left="360"/>
        <w:rPr>
          <w:sz w:val="20"/>
        </w:rPr>
      </w:pPr>
    </w:p>
    <w:p w:rsidR="003F6D43" w:rsidRPr="00117220" w:rsidRDefault="003F6D43" w:rsidP="00117220">
      <w:pPr>
        <w:pStyle w:val="TekstpodstawowyTekstwcity2st"/>
        <w:numPr>
          <w:ilvl w:val="0"/>
          <w:numId w:val="24"/>
        </w:numPr>
        <w:spacing w:before="40" w:after="40" w:line="276" w:lineRule="auto"/>
        <w:ind w:left="709"/>
        <w:rPr>
          <w:b/>
          <w:bCs/>
          <w:sz w:val="20"/>
        </w:rPr>
      </w:pPr>
      <w:r w:rsidRPr="00117220">
        <w:rPr>
          <w:b/>
          <w:bCs/>
          <w:sz w:val="20"/>
        </w:rPr>
        <w:t>Zobowiązania Wykonawcy</w:t>
      </w:r>
    </w:p>
    <w:p w:rsidR="009F0238" w:rsidRPr="00117220" w:rsidRDefault="00C74B18"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Wykonawca zobowiązany jest do wykonywania wszystkich czynności objętych niniejszym zamówieniem własnymi środkami oraz własnym sprzętem.</w:t>
      </w:r>
    </w:p>
    <w:p w:rsidR="004E5339" w:rsidRPr="00117220" w:rsidRDefault="00C74B18"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Zamawiający wymaga, aby Wykonawca, któremu zostanie udzielone zamówienie dysponował grupą interwencyjną oraz sprawnymi i oznakowanymi pojazdami przeznaczonymi tylko do zadań interwencyjnych oraz zapewnił ciągły kontakt członków grupy interwencyjnej z pracownikami Wykonawcy wykonującymi dozór fizyczny - stacjonarną usługę ochrony obiektów Zamawiającego. Czas przyjazdu grupy interwencyjnej w celu wsparcia pracowników ochrony od momentu wezwania nie może być dłuższy niż 1</w:t>
      </w:r>
      <w:r w:rsidR="000E1B7C" w:rsidRPr="00117220">
        <w:rPr>
          <w:rFonts w:ascii="Times New Roman" w:eastAsia="Calibri" w:hAnsi="Times New Roman" w:cs="Times New Roman"/>
          <w:sz w:val="20"/>
          <w:szCs w:val="20"/>
        </w:rPr>
        <w:t xml:space="preserve">5 </w:t>
      </w:r>
      <w:r w:rsidRPr="00117220">
        <w:rPr>
          <w:rFonts w:ascii="Times New Roman" w:eastAsia="Calibri" w:hAnsi="Times New Roman" w:cs="Times New Roman"/>
          <w:sz w:val="20"/>
          <w:szCs w:val="20"/>
        </w:rPr>
        <w:t xml:space="preserve"> minut</w:t>
      </w:r>
      <w:r w:rsidR="000E1B7C" w:rsidRPr="00117220">
        <w:rPr>
          <w:rFonts w:ascii="Times New Roman" w:eastAsia="Calibri" w:hAnsi="Times New Roman" w:cs="Times New Roman"/>
          <w:sz w:val="20"/>
          <w:szCs w:val="20"/>
        </w:rPr>
        <w:t xml:space="preserve"> w cią</w:t>
      </w:r>
      <w:r w:rsidR="0028117A" w:rsidRPr="00117220">
        <w:rPr>
          <w:rFonts w:ascii="Times New Roman" w:eastAsia="Calibri" w:hAnsi="Times New Roman" w:cs="Times New Roman"/>
          <w:sz w:val="20"/>
          <w:szCs w:val="20"/>
        </w:rPr>
        <w:t>gu dnia</w:t>
      </w:r>
      <w:r w:rsidR="003F6D43" w:rsidRPr="00117220">
        <w:rPr>
          <w:rFonts w:ascii="Times New Roman" w:eastAsia="Calibri" w:hAnsi="Times New Roman" w:cs="Times New Roman"/>
          <w:sz w:val="20"/>
          <w:szCs w:val="20"/>
        </w:rPr>
        <w:t xml:space="preserve"> (godz. 06:00 – 22:00) </w:t>
      </w:r>
      <w:r w:rsidR="0028117A" w:rsidRPr="00117220">
        <w:rPr>
          <w:rFonts w:ascii="Times New Roman" w:eastAsia="Calibri" w:hAnsi="Times New Roman" w:cs="Times New Roman"/>
          <w:sz w:val="20"/>
          <w:szCs w:val="20"/>
        </w:rPr>
        <w:t xml:space="preserve"> i 10 min w porze nocnej</w:t>
      </w:r>
      <w:r w:rsidR="003F6D43" w:rsidRPr="00117220">
        <w:rPr>
          <w:rFonts w:ascii="Times New Roman" w:eastAsia="Calibri" w:hAnsi="Times New Roman" w:cs="Times New Roman"/>
          <w:sz w:val="20"/>
          <w:szCs w:val="20"/>
        </w:rPr>
        <w:t xml:space="preserve"> (godz. 22:00 – 06:00) </w:t>
      </w:r>
      <w:r w:rsidRPr="00117220">
        <w:rPr>
          <w:rFonts w:ascii="Times New Roman" w:eastAsia="Calibri" w:hAnsi="Times New Roman" w:cs="Times New Roman"/>
          <w:sz w:val="20"/>
          <w:szCs w:val="20"/>
        </w:rPr>
        <w:t>.</w:t>
      </w:r>
    </w:p>
    <w:p w:rsidR="004E5339" w:rsidRPr="00117220" w:rsidRDefault="004E5339"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hAnsi="Times New Roman" w:cs="Times New Roman"/>
          <w:sz w:val="20"/>
          <w:szCs w:val="20"/>
        </w:rPr>
        <w:t>Wykonawca zobowiązany będzie do informowania Zamawiającego o wszelkich widocznych nieprawidłowościach w stanie poszczególnych pomieszczeń i urządzeń w budynku.</w:t>
      </w:r>
    </w:p>
    <w:p w:rsidR="004E5339" w:rsidRPr="00117220" w:rsidRDefault="004E5339"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hAnsi="Times New Roman" w:cs="Times New Roman"/>
          <w:sz w:val="20"/>
          <w:szCs w:val="20"/>
        </w:rPr>
        <w:t xml:space="preserve">Wykonawca zobowiązany będzie w czasie </w:t>
      </w:r>
      <w:r w:rsidR="007B50E6" w:rsidRPr="00117220">
        <w:rPr>
          <w:rFonts w:ascii="Times New Roman" w:hAnsi="Times New Roman" w:cs="Times New Roman"/>
          <w:sz w:val="20"/>
          <w:szCs w:val="20"/>
        </w:rPr>
        <w:t>realizacji usługi</w:t>
      </w:r>
      <w:r w:rsidRPr="00117220">
        <w:rPr>
          <w:rFonts w:ascii="Times New Roman" w:hAnsi="Times New Roman" w:cs="Times New Roman"/>
          <w:sz w:val="20"/>
          <w:szCs w:val="20"/>
        </w:rPr>
        <w:t xml:space="preserve"> do zapewnienia na terenie objętym </w:t>
      </w:r>
      <w:r w:rsidR="007B50E6" w:rsidRPr="00117220">
        <w:rPr>
          <w:rFonts w:ascii="Times New Roman" w:hAnsi="Times New Roman" w:cs="Times New Roman"/>
          <w:sz w:val="20"/>
          <w:szCs w:val="20"/>
        </w:rPr>
        <w:t xml:space="preserve">ochroną </w:t>
      </w:r>
      <w:r w:rsidRPr="00117220">
        <w:rPr>
          <w:rFonts w:ascii="Times New Roman" w:hAnsi="Times New Roman" w:cs="Times New Roman"/>
          <w:sz w:val="20"/>
          <w:szCs w:val="20"/>
        </w:rPr>
        <w:t xml:space="preserve">należnego ładu, porządku, przestrzegania przepisów BHP i </w:t>
      </w:r>
      <w:proofErr w:type="spellStart"/>
      <w:r w:rsidRPr="00117220">
        <w:rPr>
          <w:rFonts w:ascii="Times New Roman" w:hAnsi="Times New Roman" w:cs="Times New Roman"/>
          <w:sz w:val="20"/>
          <w:szCs w:val="20"/>
        </w:rPr>
        <w:t>p.poż</w:t>
      </w:r>
      <w:proofErr w:type="spellEnd"/>
      <w:r w:rsidRPr="00117220">
        <w:rPr>
          <w:rFonts w:ascii="Times New Roman" w:hAnsi="Times New Roman" w:cs="Times New Roman"/>
          <w:sz w:val="20"/>
          <w:szCs w:val="20"/>
        </w:rPr>
        <w:t xml:space="preserve"> a także ponosić będzie odpowiedzialność za szkody powstałe w związku z realizacją usługi oraz w skutek innych działań osób zatrudnionych przez Wykonawcę.</w:t>
      </w:r>
    </w:p>
    <w:p w:rsidR="004E5339" w:rsidRPr="00117220" w:rsidRDefault="004E5339"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hAnsi="Times New Roman" w:cs="Times New Roman"/>
          <w:sz w:val="20"/>
          <w:szCs w:val="20"/>
        </w:rPr>
        <w:t xml:space="preserve">Oceny prawidłowości wykonania przedmiotu </w:t>
      </w:r>
      <w:r w:rsidR="007B50E6" w:rsidRPr="00117220">
        <w:rPr>
          <w:rFonts w:ascii="Times New Roman" w:hAnsi="Times New Roman" w:cs="Times New Roman"/>
          <w:sz w:val="20"/>
          <w:szCs w:val="20"/>
        </w:rPr>
        <w:t xml:space="preserve">zamówienia </w:t>
      </w:r>
      <w:r w:rsidRPr="00117220">
        <w:rPr>
          <w:rFonts w:ascii="Times New Roman" w:hAnsi="Times New Roman" w:cs="Times New Roman"/>
          <w:sz w:val="20"/>
          <w:szCs w:val="20"/>
        </w:rPr>
        <w:t>dokonuje Zamawiający.</w:t>
      </w:r>
    </w:p>
    <w:p w:rsidR="004E5339" w:rsidRPr="00117220" w:rsidRDefault="004E5339"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hAnsi="Times New Roman" w:cs="Times New Roman"/>
          <w:sz w:val="20"/>
          <w:szCs w:val="20"/>
        </w:rPr>
        <w:t xml:space="preserve">Stwierdzone przez Zamawiającego nieprawidłowości w wykonaniu przedmiotu </w:t>
      </w:r>
      <w:r w:rsidR="007B50E6" w:rsidRPr="00117220">
        <w:rPr>
          <w:rFonts w:ascii="Times New Roman" w:hAnsi="Times New Roman" w:cs="Times New Roman"/>
          <w:sz w:val="20"/>
          <w:szCs w:val="20"/>
        </w:rPr>
        <w:t>zamówienia z</w:t>
      </w:r>
      <w:r w:rsidRPr="00117220">
        <w:rPr>
          <w:rFonts w:ascii="Times New Roman" w:hAnsi="Times New Roman" w:cs="Times New Roman"/>
          <w:sz w:val="20"/>
          <w:szCs w:val="20"/>
        </w:rPr>
        <w:t>głaszane będą Wykonawcy na bieżąco w formie pisemnej/drogą elektroniczną, a w nagłych wypadkach ustnie lub telefonicznie.</w:t>
      </w:r>
    </w:p>
    <w:p w:rsidR="004E5339" w:rsidRPr="00117220" w:rsidRDefault="004E5339"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hAnsi="Times New Roman" w:cs="Times New Roman"/>
          <w:sz w:val="20"/>
          <w:szCs w:val="20"/>
        </w:rPr>
        <w:t>Wykonawca zobowiązany jest do dostarczenia Zamawiającemu. „Wykazu Pracowników świadczących Usługi”, przed rozpoczęciem usługi.</w:t>
      </w:r>
    </w:p>
    <w:p w:rsidR="004E5339" w:rsidRPr="00117220" w:rsidRDefault="004E5339"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hAnsi="Times New Roman" w:cs="Times New Roman"/>
          <w:sz w:val="20"/>
          <w:szCs w:val="20"/>
        </w:rPr>
        <w:t>Wykonawca zobowiązuje się, że Pracownikami świadczącymi Usługi będą</w:t>
      </w:r>
      <w:r w:rsidR="0028117A" w:rsidRPr="00117220">
        <w:rPr>
          <w:rFonts w:ascii="Times New Roman" w:hAnsi="Times New Roman" w:cs="Times New Roman"/>
          <w:sz w:val="20"/>
          <w:szCs w:val="20"/>
        </w:rPr>
        <w:t xml:space="preserve"> osoby, które nie figurują</w:t>
      </w:r>
      <w:r w:rsidR="0028117A" w:rsidRPr="00117220">
        <w:rPr>
          <w:rFonts w:ascii="Times New Roman" w:hAnsi="Times New Roman" w:cs="Times New Roman"/>
          <w:sz w:val="20"/>
          <w:szCs w:val="20"/>
        </w:rPr>
        <w:br/>
      </w:r>
      <w:r w:rsidRPr="00117220">
        <w:rPr>
          <w:rFonts w:ascii="Times New Roman" w:hAnsi="Times New Roman" w:cs="Times New Roman"/>
          <w:sz w:val="20"/>
          <w:szCs w:val="20"/>
        </w:rPr>
        <w:t>w Krajowym Rejestrze Karnym, co zostanie potwierdzone oświadczeniem Wykonawcy.</w:t>
      </w:r>
    </w:p>
    <w:p w:rsidR="004E5339" w:rsidRPr="00117220" w:rsidRDefault="004E5339"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hAnsi="Times New Roman" w:cs="Times New Roman"/>
          <w:sz w:val="20"/>
          <w:szCs w:val="20"/>
        </w:rPr>
        <w:t xml:space="preserve">Wykonawca obowiązany jest do wyznaczenia przynajmniej jednego pracownika, który będzie pełnił rolę stałego Koordynatora, w trakcie świadczenia </w:t>
      </w:r>
      <w:r w:rsidR="00180DE0" w:rsidRPr="00117220">
        <w:rPr>
          <w:rFonts w:ascii="Times New Roman" w:hAnsi="Times New Roman" w:cs="Times New Roman"/>
          <w:sz w:val="20"/>
          <w:szCs w:val="20"/>
        </w:rPr>
        <w:t>usługi ochrony. K</w:t>
      </w:r>
      <w:r w:rsidRPr="00117220">
        <w:rPr>
          <w:rFonts w:ascii="Times New Roman" w:hAnsi="Times New Roman" w:cs="Times New Roman"/>
          <w:sz w:val="20"/>
          <w:szCs w:val="20"/>
        </w:rPr>
        <w:t xml:space="preserve">oordynator będzie obowiązany do utrzymywania stałego kontaktu (np. telefonicznego) z Zamawiającym. Do zadań Koordynatora będzie należało organizowanie i sprawowanie nadzoru nad świadczeniem </w:t>
      </w:r>
      <w:r w:rsidR="00180DE0" w:rsidRPr="00117220">
        <w:rPr>
          <w:rFonts w:ascii="Times New Roman" w:hAnsi="Times New Roman" w:cs="Times New Roman"/>
          <w:sz w:val="20"/>
          <w:szCs w:val="20"/>
        </w:rPr>
        <w:t xml:space="preserve">usługi oraz </w:t>
      </w:r>
      <w:r w:rsidRPr="00117220">
        <w:rPr>
          <w:rFonts w:ascii="Times New Roman" w:hAnsi="Times New Roman" w:cs="Times New Roman"/>
          <w:sz w:val="20"/>
          <w:szCs w:val="20"/>
        </w:rPr>
        <w:t xml:space="preserve">zarządzanie personelem Wykonawcy. </w:t>
      </w:r>
    </w:p>
    <w:p w:rsidR="004E5339" w:rsidRPr="00117220" w:rsidRDefault="004E5339"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hAnsi="Times New Roman" w:cs="Times New Roman"/>
          <w:sz w:val="20"/>
          <w:szCs w:val="20"/>
        </w:rPr>
        <w:t xml:space="preserve">Wykonawca wyznaczy Koordynatora zobowiązanego do przeprowadzania kontroli pracownikom ochrony, co najmniej  </w:t>
      </w:r>
      <w:r w:rsidR="00180DE0" w:rsidRPr="00117220">
        <w:rPr>
          <w:rFonts w:ascii="Times New Roman" w:hAnsi="Times New Roman" w:cs="Times New Roman"/>
          <w:sz w:val="20"/>
          <w:szCs w:val="20"/>
        </w:rPr>
        <w:t xml:space="preserve">1 </w:t>
      </w:r>
      <w:r w:rsidRPr="00117220">
        <w:rPr>
          <w:rFonts w:ascii="Times New Roman" w:hAnsi="Times New Roman" w:cs="Times New Roman"/>
          <w:sz w:val="20"/>
          <w:szCs w:val="20"/>
        </w:rPr>
        <w:t xml:space="preserve">razy </w:t>
      </w:r>
      <w:r w:rsidR="00180DE0" w:rsidRPr="00117220">
        <w:rPr>
          <w:rFonts w:ascii="Times New Roman" w:hAnsi="Times New Roman" w:cs="Times New Roman"/>
          <w:sz w:val="20"/>
          <w:szCs w:val="20"/>
        </w:rPr>
        <w:t xml:space="preserve">na </w:t>
      </w:r>
      <w:r w:rsidR="003C2B8D">
        <w:rPr>
          <w:rFonts w:ascii="Times New Roman" w:hAnsi="Times New Roman" w:cs="Times New Roman"/>
          <w:sz w:val="20"/>
          <w:szCs w:val="20"/>
        </w:rPr>
        <w:t>4</w:t>
      </w:r>
      <w:r w:rsidR="00180DE0" w:rsidRPr="00117220">
        <w:rPr>
          <w:rFonts w:ascii="Times New Roman" w:hAnsi="Times New Roman" w:cs="Times New Roman"/>
          <w:sz w:val="20"/>
          <w:szCs w:val="20"/>
        </w:rPr>
        <w:t xml:space="preserve"> dni. </w:t>
      </w:r>
      <w:r w:rsidRPr="00117220">
        <w:rPr>
          <w:rFonts w:ascii="Times New Roman" w:hAnsi="Times New Roman" w:cs="Times New Roman"/>
          <w:sz w:val="20"/>
          <w:szCs w:val="20"/>
        </w:rPr>
        <w:t>Fakt kontroli musi być poświadczony</w:t>
      </w:r>
      <w:r w:rsidR="0028117A" w:rsidRPr="00117220">
        <w:rPr>
          <w:rFonts w:ascii="Times New Roman" w:hAnsi="Times New Roman" w:cs="Times New Roman"/>
          <w:sz w:val="20"/>
          <w:szCs w:val="20"/>
        </w:rPr>
        <w:t xml:space="preserve"> stosownym w swej treści wpisem</w:t>
      </w:r>
      <w:r w:rsidR="0028117A" w:rsidRPr="00117220">
        <w:rPr>
          <w:rFonts w:ascii="Times New Roman" w:hAnsi="Times New Roman" w:cs="Times New Roman"/>
          <w:sz w:val="20"/>
          <w:szCs w:val="20"/>
        </w:rPr>
        <w:br/>
      </w:r>
      <w:r w:rsidRPr="00117220">
        <w:rPr>
          <w:rFonts w:ascii="Times New Roman" w:hAnsi="Times New Roman" w:cs="Times New Roman"/>
          <w:sz w:val="20"/>
          <w:szCs w:val="20"/>
        </w:rPr>
        <w:t>w księdze obiektu prowadzonej przez pracowników ochrony.</w:t>
      </w:r>
    </w:p>
    <w:p w:rsidR="004E5339" w:rsidRPr="00117220" w:rsidRDefault="004E5339"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hAnsi="Times New Roman" w:cs="Times New Roman"/>
          <w:sz w:val="20"/>
          <w:szCs w:val="20"/>
        </w:rPr>
        <w:t xml:space="preserve">Wykonawca zobowiązuje się, że przed rozpoczęciem </w:t>
      </w:r>
      <w:r w:rsidR="00180DE0" w:rsidRPr="00117220">
        <w:rPr>
          <w:rFonts w:ascii="Times New Roman" w:hAnsi="Times New Roman" w:cs="Times New Roman"/>
          <w:sz w:val="20"/>
          <w:szCs w:val="20"/>
        </w:rPr>
        <w:t xml:space="preserve">świadczenia usługi </w:t>
      </w:r>
      <w:r w:rsidR="00A04050" w:rsidRPr="00117220">
        <w:rPr>
          <w:rFonts w:ascii="Times New Roman" w:hAnsi="Times New Roman" w:cs="Times New Roman"/>
          <w:sz w:val="20"/>
          <w:szCs w:val="20"/>
        </w:rPr>
        <w:t xml:space="preserve">przeszkoli pracowników ochrony wskazanych w Wykazie osób </w:t>
      </w:r>
      <w:r w:rsidRPr="00117220">
        <w:rPr>
          <w:rFonts w:ascii="Times New Roman" w:hAnsi="Times New Roman" w:cs="Times New Roman"/>
          <w:sz w:val="20"/>
          <w:szCs w:val="20"/>
        </w:rPr>
        <w:t>w zakresie przepisów BHP i przepisów przeciwpożarowych oraz przepisów o ochronie danych osobowych.</w:t>
      </w:r>
    </w:p>
    <w:p w:rsidR="004E5339" w:rsidRPr="00117220" w:rsidRDefault="004E5339"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hAnsi="Times New Roman" w:cs="Times New Roman"/>
          <w:sz w:val="20"/>
          <w:szCs w:val="20"/>
        </w:rPr>
        <w:t>Wykonawca zobowiązuje</w:t>
      </w:r>
      <w:r w:rsidR="00A04050" w:rsidRPr="00117220">
        <w:rPr>
          <w:rFonts w:ascii="Times New Roman" w:hAnsi="Times New Roman" w:cs="Times New Roman"/>
          <w:sz w:val="20"/>
          <w:szCs w:val="20"/>
        </w:rPr>
        <w:t xml:space="preserve"> się, że Pracownicy świadczący u</w:t>
      </w:r>
      <w:r w:rsidRPr="00117220">
        <w:rPr>
          <w:rFonts w:ascii="Times New Roman" w:hAnsi="Times New Roman" w:cs="Times New Roman"/>
          <w:sz w:val="20"/>
          <w:szCs w:val="20"/>
        </w:rPr>
        <w:t>sługi będą posiadali aktualne badania lekarskie, niezbędne do wykonania powierzonych im obowiązków.</w:t>
      </w:r>
    </w:p>
    <w:p w:rsidR="004E5339" w:rsidRPr="00117220" w:rsidRDefault="004E5339"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hAnsi="Times New Roman" w:cs="Times New Roman"/>
          <w:sz w:val="20"/>
          <w:szCs w:val="20"/>
        </w:rPr>
        <w:t xml:space="preserve">Wykonawca zobowiązany jest do zapewnienia Pracownikom świadczącym </w:t>
      </w:r>
      <w:r w:rsidR="00A04050" w:rsidRPr="00117220">
        <w:rPr>
          <w:rFonts w:ascii="Times New Roman" w:hAnsi="Times New Roman" w:cs="Times New Roman"/>
          <w:sz w:val="20"/>
          <w:szCs w:val="20"/>
        </w:rPr>
        <w:t>u</w:t>
      </w:r>
      <w:r w:rsidRPr="00117220">
        <w:rPr>
          <w:rFonts w:ascii="Times New Roman" w:hAnsi="Times New Roman" w:cs="Times New Roman"/>
          <w:sz w:val="20"/>
          <w:szCs w:val="20"/>
        </w:rPr>
        <w:t>sługi odzieży ochronnej, odzieży roboczej i środków ochrony osobistej zgodnie z przepisami i zasadami BHP.</w:t>
      </w:r>
    </w:p>
    <w:p w:rsidR="004E5339" w:rsidRPr="00117220" w:rsidRDefault="004E5339"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hAnsi="Times New Roman" w:cs="Times New Roman"/>
          <w:sz w:val="20"/>
          <w:szCs w:val="20"/>
        </w:rPr>
        <w:t>Wykonawca ponosi odpowiedzialność za prawidłowe wyposa</w:t>
      </w:r>
      <w:r w:rsidR="00A04050" w:rsidRPr="00117220">
        <w:rPr>
          <w:rFonts w:ascii="Times New Roman" w:hAnsi="Times New Roman" w:cs="Times New Roman"/>
          <w:sz w:val="20"/>
          <w:szCs w:val="20"/>
        </w:rPr>
        <w:t>żenie Pracowników świadczących u</w:t>
      </w:r>
      <w:r w:rsidRPr="00117220">
        <w:rPr>
          <w:rFonts w:ascii="Times New Roman" w:hAnsi="Times New Roman" w:cs="Times New Roman"/>
          <w:sz w:val="20"/>
          <w:szCs w:val="20"/>
        </w:rPr>
        <w:t xml:space="preserve">sługi oraz za ich bezpieczeństwo w trakcie </w:t>
      </w:r>
      <w:r w:rsidR="00A04050" w:rsidRPr="00117220">
        <w:rPr>
          <w:rFonts w:ascii="Times New Roman" w:hAnsi="Times New Roman" w:cs="Times New Roman"/>
          <w:sz w:val="20"/>
          <w:szCs w:val="20"/>
        </w:rPr>
        <w:t xml:space="preserve">realizacji </w:t>
      </w:r>
      <w:r w:rsidRPr="00117220">
        <w:rPr>
          <w:rFonts w:ascii="Times New Roman" w:hAnsi="Times New Roman" w:cs="Times New Roman"/>
          <w:sz w:val="20"/>
          <w:szCs w:val="20"/>
        </w:rPr>
        <w:t xml:space="preserve">przedmiotu </w:t>
      </w:r>
      <w:r w:rsidR="00A04050" w:rsidRPr="00117220">
        <w:rPr>
          <w:rFonts w:ascii="Times New Roman" w:hAnsi="Times New Roman" w:cs="Times New Roman"/>
          <w:sz w:val="20"/>
          <w:szCs w:val="20"/>
        </w:rPr>
        <w:t xml:space="preserve">zamówienia </w:t>
      </w:r>
    </w:p>
    <w:p w:rsidR="00A54927" w:rsidRPr="00117220" w:rsidRDefault="004E5339"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hAnsi="Times New Roman" w:cs="Times New Roman"/>
          <w:sz w:val="20"/>
          <w:szCs w:val="20"/>
        </w:rPr>
        <w:t xml:space="preserve">Pracownicy </w:t>
      </w:r>
      <w:r w:rsidR="00A04050" w:rsidRPr="00117220">
        <w:rPr>
          <w:rFonts w:ascii="Times New Roman" w:hAnsi="Times New Roman" w:cs="Times New Roman"/>
          <w:sz w:val="20"/>
          <w:szCs w:val="20"/>
        </w:rPr>
        <w:t>ochrony</w:t>
      </w:r>
      <w:r w:rsidRPr="00117220">
        <w:rPr>
          <w:rFonts w:ascii="Times New Roman" w:hAnsi="Times New Roman" w:cs="Times New Roman"/>
          <w:sz w:val="20"/>
          <w:szCs w:val="20"/>
        </w:rPr>
        <w:t xml:space="preserve"> zobowiązani są do stosowania się do obowiązujących u Zamawiającego przepisów wewnętrznych, w zakresie niezbędnym do realizacji</w:t>
      </w:r>
      <w:r w:rsidR="00A04050" w:rsidRPr="00117220">
        <w:rPr>
          <w:rFonts w:ascii="Times New Roman" w:hAnsi="Times New Roman" w:cs="Times New Roman"/>
          <w:sz w:val="20"/>
          <w:szCs w:val="20"/>
        </w:rPr>
        <w:t xml:space="preserve"> przedmiotu zamówienia</w:t>
      </w:r>
      <w:r w:rsidRPr="00117220">
        <w:rPr>
          <w:rFonts w:ascii="Times New Roman" w:hAnsi="Times New Roman" w:cs="Times New Roman"/>
          <w:sz w:val="20"/>
          <w:szCs w:val="20"/>
        </w:rPr>
        <w:t xml:space="preserve"> </w:t>
      </w:r>
      <w:r w:rsidR="00A04050" w:rsidRPr="00117220">
        <w:rPr>
          <w:rFonts w:ascii="Times New Roman" w:hAnsi="Times New Roman" w:cs="Times New Roman"/>
          <w:sz w:val="20"/>
          <w:szCs w:val="20"/>
        </w:rPr>
        <w:t>usługi.</w:t>
      </w:r>
    </w:p>
    <w:p w:rsidR="005867D4" w:rsidRPr="00117220" w:rsidRDefault="00C74B18"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lastRenderedPageBreak/>
        <w:t xml:space="preserve">Pracownicy ochrony powinni: </w:t>
      </w:r>
    </w:p>
    <w:p w:rsidR="009F0238" w:rsidRPr="00117220" w:rsidRDefault="009F0238" w:rsidP="00117220">
      <w:pPr>
        <w:pStyle w:val="Default"/>
        <w:numPr>
          <w:ilvl w:val="0"/>
          <w:numId w:val="33"/>
        </w:numPr>
        <w:spacing w:before="40" w:after="40" w:line="276" w:lineRule="auto"/>
        <w:jc w:val="both"/>
        <w:rPr>
          <w:color w:val="auto"/>
          <w:sz w:val="20"/>
          <w:szCs w:val="20"/>
        </w:rPr>
      </w:pPr>
      <w:r w:rsidRPr="00117220">
        <w:rPr>
          <w:color w:val="auto"/>
          <w:sz w:val="20"/>
          <w:szCs w:val="20"/>
        </w:rPr>
        <w:t xml:space="preserve">posiadać min. 2 lata doświadczenia w ochronie obiektów biurowych oraz przeszkolenie z BHP, ppoż. oraz z zakresu pierwszej pomocy </w:t>
      </w:r>
      <w:proofErr w:type="spellStart"/>
      <w:r w:rsidRPr="00117220">
        <w:rPr>
          <w:color w:val="auto"/>
          <w:sz w:val="20"/>
          <w:szCs w:val="20"/>
        </w:rPr>
        <w:t>przedmedycznej</w:t>
      </w:r>
      <w:proofErr w:type="spellEnd"/>
      <w:r w:rsidRPr="00117220">
        <w:rPr>
          <w:color w:val="auto"/>
          <w:sz w:val="20"/>
          <w:szCs w:val="20"/>
        </w:rPr>
        <w:t>,</w:t>
      </w:r>
    </w:p>
    <w:p w:rsidR="009F0238" w:rsidRPr="00117220" w:rsidRDefault="009F0238" w:rsidP="00117220">
      <w:pPr>
        <w:pStyle w:val="Default"/>
        <w:numPr>
          <w:ilvl w:val="0"/>
          <w:numId w:val="33"/>
        </w:numPr>
        <w:spacing w:before="40" w:after="40" w:line="276" w:lineRule="auto"/>
        <w:jc w:val="both"/>
        <w:rPr>
          <w:color w:val="auto"/>
          <w:sz w:val="20"/>
          <w:szCs w:val="20"/>
        </w:rPr>
      </w:pPr>
      <w:r w:rsidRPr="00117220">
        <w:rPr>
          <w:color w:val="auto"/>
          <w:sz w:val="20"/>
          <w:szCs w:val="20"/>
        </w:rPr>
        <w:t>zostać zapoznani z Instrukcją ppoż., planem budynku, listami pracowników Wydawnictwa, Najemców, listami telefonów wewnętrznych.</w:t>
      </w:r>
    </w:p>
    <w:p w:rsidR="005B55B4" w:rsidRPr="00117220" w:rsidRDefault="00C74B18" w:rsidP="00117220">
      <w:pPr>
        <w:pStyle w:val="Default"/>
        <w:numPr>
          <w:ilvl w:val="0"/>
          <w:numId w:val="33"/>
        </w:numPr>
        <w:spacing w:before="40" w:after="40" w:line="276" w:lineRule="auto"/>
        <w:jc w:val="both"/>
        <w:rPr>
          <w:color w:val="auto"/>
          <w:sz w:val="20"/>
          <w:szCs w:val="20"/>
        </w:rPr>
      </w:pPr>
      <w:r w:rsidRPr="00117220">
        <w:rPr>
          <w:sz w:val="20"/>
          <w:szCs w:val="20"/>
        </w:rPr>
        <w:t>posiadać umiejętność obsługi systemów alarmowych i innych urządzeń zainstalowanych w miejscu pełnienia służby oraz prowadzenia dokumentac</w:t>
      </w:r>
      <w:r w:rsidR="005B55B4" w:rsidRPr="00117220">
        <w:rPr>
          <w:sz w:val="20"/>
          <w:szCs w:val="20"/>
        </w:rPr>
        <w:t xml:space="preserve">ji związanej z pełnioną służbą oraz </w:t>
      </w:r>
      <w:r w:rsidR="005B55B4" w:rsidRPr="00117220">
        <w:rPr>
          <w:b/>
          <w:sz w:val="20"/>
          <w:szCs w:val="20"/>
        </w:rPr>
        <w:t xml:space="preserve">być w stanie spełnić fizyczne wymagania niezbędne do właściwej obsługi tych systemów, ze szczególnym uwzględnieniem obsługi wymagań centrali </w:t>
      </w:r>
      <w:proofErr w:type="spellStart"/>
      <w:r w:rsidR="005B55B4" w:rsidRPr="00117220">
        <w:rPr>
          <w:b/>
          <w:sz w:val="20"/>
          <w:szCs w:val="20"/>
        </w:rPr>
        <w:t>ppoż</w:t>
      </w:r>
      <w:proofErr w:type="spellEnd"/>
      <w:r w:rsidR="00B437BF" w:rsidRPr="00117220">
        <w:rPr>
          <w:b/>
          <w:sz w:val="20"/>
          <w:szCs w:val="20"/>
        </w:rPr>
        <w:t xml:space="preserve">: </w:t>
      </w:r>
      <w:r w:rsidR="00B437BF" w:rsidRPr="00117220">
        <w:rPr>
          <w:i/>
          <w:sz w:val="20"/>
          <w:szCs w:val="20"/>
        </w:rPr>
        <w:t xml:space="preserve">Wykrycie pożaru poprzez czujki systemu sygnalizacji pożarowej powoduje </w:t>
      </w:r>
      <w:r w:rsidR="00B437BF" w:rsidRPr="00117220">
        <w:rPr>
          <w:b/>
          <w:bCs/>
          <w:i/>
          <w:sz w:val="20"/>
          <w:szCs w:val="20"/>
        </w:rPr>
        <w:t xml:space="preserve">alarm I stopnia </w:t>
      </w:r>
      <w:r w:rsidR="00B437BF" w:rsidRPr="00117220">
        <w:rPr>
          <w:i/>
          <w:sz w:val="20"/>
          <w:szCs w:val="20"/>
        </w:rPr>
        <w:t>i uruchamia sygnalizację dźwiękową na centrali sygnalizacji pożaru, co powoduje zaalarmowanie ochron</w:t>
      </w:r>
      <w:r w:rsidR="00A04050" w:rsidRPr="00117220">
        <w:rPr>
          <w:i/>
          <w:sz w:val="20"/>
          <w:szCs w:val="20"/>
        </w:rPr>
        <w:t>y</w:t>
      </w:r>
      <w:r w:rsidR="00B437BF" w:rsidRPr="00117220">
        <w:rPr>
          <w:i/>
          <w:sz w:val="20"/>
          <w:szCs w:val="20"/>
        </w:rPr>
        <w:t xml:space="preserve"> obiektu o wystąpieniu zagrożenia pożarowego I stopnia z precyzyjnym wskazaniem miejsca zadziałania czujki pożarowej. Ochrona potwierdza swoją obecność na panelu centrali sygnalizacji pożaru w czasie </w:t>
      </w:r>
      <w:r w:rsidR="00B437BF" w:rsidRPr="00117220">
        <w:rPr>
          <w:b/>
          <w:bCs/>
          <w:i/>
          <w:sz w:val="20"/>
          <w:szCs w:val="20"/>
        </w:rPr>
        <w:t xml:space="preserve">T1=30s </w:t>
      </w:r>
      <w:r w:rsidR="00B437BF" w:rsidRPr="00117220">
        <w:rPr>
          <w:i/>
          <w:sz w:val="20"/>
          <w:szCs w:val="20"/>
        </w:rPr>
        <w:t xml:space="preserve">od rozpoczęcia alarmowania, brak potwierdzenia obecności obsługi w czasie T1=30s, spowoduje automatyczne przejście centrali w stan </w:t>
      </w:r>
      <w:r w:rsidR="00B437BF" w:rsidRPr="00117220">
        <w:rPr>
          <w:b/>
          <w:bCs/>
          <w:i/>
          <w:sz w:val="20"/>
          <w:szCs w:val="20"/>
        </w:rPr>
        <w:t xml:space="preserve">alarmu II stopnia </w:t>
      </w:r>
      <w:r w:rsidR="00B437BF" w:rsidRPr="00117220">
        <w:rPr>
          <w:i/>
          <w:sz w:val="20"/>
          <w:szCs w:val="20"/>
        </w:rPr>
        <w:t xml:space="preserve">i rozpoczęcie sterowań urządzeń i instalacji wg scenariusza podanego poniżej. Potwierdzenie obecności personelu powoduje rozpoczęcie odliczania czasu </w:t>
      </w:r>
      <w:r w:rsidR="00B437BF" w:rsidRPr="00117220">
        <w:rPr>
          <w:b/>
          <w:bCs/>
          <w:i/>
          <w:sz w:val="20"/>
          <w:szCs w:val="20"/>
        </w:rPr>
        <w:t>T2=180s</w:t>
      </w:r>
      <w:r w:rsidR="00B437BF" w:rsidRPr="00117220">
        <w:rPr>
          <w:i/>
          <w:sz w:val="20"/>
          <w:szCs w:val="20"/>
        </w:rPr>
        <w:t>, przeznaczonego na weryfikację przyczyny wystąpienia alarmu.</w:t>
      </w:r>
    </w:p>
    <w:p w:rsidR="00B437BF" w:rsidRPr="00117220" w:rsidRDefault="00B437BF" w:rsidP="00117220">
      <w:pPr>
        <w:spacing w:before="60" w:after="60"/>
        <w:ind w:left="1069"/>
        <w:jc w:val="both"/>
        <w:rPr>
          <w:rFonts w:ascii="Times New Roman" w:eastAsia="Calibri" w:hAnsi="Times New Roman" w:cs="Times New Roman"/>
          <w:b/>
          <w:sz w:val="20"/>
          <w:szCs w:val="20"/>
        </w:rPr>
      </w:pPr>
      <w:r w:rsidRPr="00117220">
        <w:rPr>
          <w:rFonts w:ascii="Times New Roman" w:hAnsi="Times New Roman" w:cs="Times New Roman"/>
          <w:color w:val="000000"/>
          <w:sz w:val="20"/>
          <w:szCs w:val="20"/>
        </w:rPr>
        <w:t>Oznacza to, że pracownik ochrony musi być w stanie w ciągu 180 sekund bez użycia windy dotrzeć do najdalej oddalonego od posterunku ochrony pomieszczenia budynku. Zapewnienie realizacji tego wymogu leży po stronie wykonawcy.</w:t>
      </w:r>
    </w:p>
    <w:p w:rsidR="002C64B2" w:rsidRPr="00117220" w:rsidRDefault="00A04050" w:rsidP="00117220">
      <w:pPr>
        <w:pStyle w:val="Akapitzlist"/>
        <w:numPr>
          <w:ilvl w:val="1"/>
          <w:numId w:val="2"/>
        </w:numPr>
        <w:tabs>
          <w:tab w:val="left" w:pos="426"/>
        </w:tabs>
        <w:spacing w:before="60" w:after="60"/>
        <w:ind w:left="426" w:hanging="426"/>
        <w:jc w:val="both"/>
        <w:rPr>
          <w:rStyle w:val="fadtext"/>
          <w:rFonts w:ascii="Times New Roman" w:hAnsi="Times New Roman" w:cs="Times New Roman"/>
          <w:sz w:val="20"/>
          <w:szCs w:val="20"/>
        </w:rPr>
      </w:pPr>
      <w:r w:rsidRPr="00117220">
        <w:rPr>
          <w:rFonts w:ascii="Times New Roman" w:hAnsi="Times New Roman" w:cs="Times New Roman"/>
          <w:sz w:val="20"/>
          <w:szCs w:val="20"/>
        </w:rPr>
        <w:t xml:space="preserve"> </w:t>
      </w:r>
      <w:r w:rsidR="002C64B2" w:rsidRPr="00117220">
        <w:rPr>
          <w:rStyle w:val="fadtext"/>
          <w:rFonts w:ascii="Times New Roman" w:hAnsi="Times New Roman" w:cs="Times New Roman"/>
          <w:sz w:val="20"/>
          <w:szCs w:val="20"/>
        </w:rPr>
        <w:t>Zamawiający zastrzega sobie możliwość</w:t>
      </w:r>
      <w:r w:rsidRPr="00117220">
        <w:rPr>
          <w:rStyle w:val="fadtext"/>
          <w:rFonts w:ascii="Times New Roman" w:hAnsi="Times New Roman" w:cs="Times New Roman"/>
          <w:sz w:val="20"/>
          <w:szCs w:val="20"/>
        </w:rPr>
        <w:t xml:space="preserve"> wnioskowania o dokonanie zmiany oraz akceptację zmiany pracowników ochrony, co jest uwarunkowane faktem, iż pracownicy ochrony stanowią tzw. „</w:t>
      </w:r>
      <w:r w:rsidR="002C64B2" w:rsidRPr="00117220">
        <w:rPr>
          <w:rStyle w:val="fadtext"/>
          <w:rFonts w:ascii="Times New Roman" w:hAnsi="Times New Roman" w:cs="Times New Roman"/>
          <w:sz w:val="20"/>
          <w:szCs w:val="20"/>
        </w:rPr>
        <w:t>pierwszym kontakt</w:t>
      </w:r>
      <w:r w:rsidRPr="00117220">
        <w:rPr>
          <w:rStyle w:val="fadtext"/>
          <w:rFonts w:ascii="Times New Roman" w:hAnsi="Times New Roman" w:cs="Times New Roman"/>
          <w:sz w:val="20"/>
          <w:szCs w:val="20"/>
        </w:rPr>
        <w:t xml:space="preserve">” </w:t>
      </w:r>
      <w:r w:rsidR="002C64B2" w:rsidRPr="00117220">
        <w:rPr>
          <w:rStyle w:val="fadtext"/>
          <w:rFonts w:ascii="Times New Roman" w:hAnsi="Times New Roman" w:cs="Times New Roman"/>
          <w:sz w:val="20"/>
          <w:szCs w:val="20"/>
        </w:rPr>
        <w:t>z interesantami i  gośćmi</w:t>
      </w:r>
      <w:r w:rsidRPr="00117220">
        <w:rPr>
          <w:rStyle w:val="fadtext"/>
          <w:rFonts w:ascii="Times New Roman" w:hAnsi="Times New Roman" w:cs="Times New Roman"/>
          <w:sz w:val="20"/>
          <w:szCs w:val="20"/>
        </w:rPr>
        <w:t xml:space="preserve"> Zamawiającego, a zatem</w:t>
      </w:r>
      <w:r w:rsidR="00075F8F" w:rsidRPr="00117220">
        <w:rPr>
          <w:rStyle w:val="fadtext"/>
          <w:rFonts w:ascii="Times New Roman" w:hAnsi="Times New Roman" w:cs="Times New Roman"/>
          <w:sz w:val="20"/>
          <w:szCs w:val="20"/>
        </w:rPr>
        <w:t xml:space="preserve"> od pracowników ochrony wymagana jest komunikatywność i </w:t>
      </w:r>
      <w:r w:rsidRPr="00117220">
        <w:rPr>
          <w:rStyle w:val="fadtext"/>
          <w:rFonts w:ascii="Times New Roman" w:hAnsi="Times New Roman" w:cs="Times New Roman"/>
          <w:sz w:val="20"/>
          <w:szCs w:val="20"/>
        </w:rPr>
        <w:t xml:space="preserve">wysoka </w:t>
      </w:r>
      <w:r w:rsidR="00075F8F" w:rsidRPr="00117220">
        <w:rPr>
          <w:rStyle w:val="fadtext"/>
          <w:rFonts w:ascii="Times New Roman" w:hAnsi="Times New Roman" w:cs="Times New Roman"/>
          <w:sz w:val="20"/>
          <w:szCs w:val="20"/>
        </w:rPr>
        <w:t>kultura osobista.</w:t>
      </w:r>
    </w:p>
    <w:p w:rsidR="001B3798" w:rsidRPr="00117220" w:rsidRDefault="001B3798" w:rsidP="00117220">
      <w:pPr>
        <w:pStyle w:val="Akapitzlist"/>
        <w:numPr>
          <w:ilvl w:val="1"/>
          <w:numId w:val="2"/>
        </w:numPr>
        <w:tabs>
          <w:tab w:val="left" w:pos="426"/>
        </w:tabs>
        <w:spacing w:before="60" w:after="60"/>
        <w:ind w:left="426" w:hanging="426"/>
        <w:jc w:val="both"/>
        <w:rPr>
          <w:rStyle w:val="fadtext"/>
          <w:rFonts w:ascii="Times New Roman" w:hAnsi="Times New Roman" w:cs="Times New Roman"/>
          <w:sz w:val="20"/>
          <w:szCs w:val="20"/>
        </w:rPr>
      </w:pPr>
      <w:r w:rsidRPr="00117220">
        <w:rPr>
          <w:rStyle w:val="fadtext"/>
          <w:rFonts w:ascii="Times New Roman" w:hAnsi="Times New Roman" w:cs="Times New Roman"/>
          <w:sz w:val="20"/>
          <w:szCs w:val="20"/>
        </w:rPr>
        <w:t>Wykonawca zobowiązuje się do zmiany osoby/osób, gdy zażąda tego Zamawiający w związku nie wykonywaniem lub nienależytym wykonywaniem obowiązków Wykonawcy (pracownika). Zmiana następuje najpóźniej w terminie 3 dni od daty przesłania takiej informacji w formie pisemnej lub mailowej</w:t>
      </w:r>
    </w:p>
    <w:p w:rsidR="00075F8F" w:rsidRPr="00117220" w:rsidRDefault="00075F8F" w:rsidP="00117220">
      <w:pPr>
        <w:pStyle w:val="Akapitzlist"/>
        <w:numPr>
          <w:ilvl w:val="1"/>
          <w:numId w:val="2"/>
        </w:numPr>
        <w:tabs>
          <w:tab w:val="left" w:pos="426"/>
        </w:tabs>
        <w:spacing w:before="60" w:after="60"/>
        <w:ind w:left="426" w:hanging="426"/>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 xml:space="preserve"> </w:t>
      </w:r>
      <w:r w:rsidR="00C74B18" w:rsidRPr="00117220">
        <w:rPr>
          <w:rFonts w:ascii="Times New Roman" w:eastAsia="Calibri" w:hAnsi="Times New Roman" w:cs="Times New Roman"/>
          <w:sz w:val="20"/>
          <w:szCs w:val="20"/>
        </w:rPr>
        <w:t>S</w:t>
      </w:r>
      <w:r w:rsidRPr="00117220">
        <w:rPr>
          <w:rFonts w:ascii="Times New Roman" w:eastAsia="Calibri" w:hAnsi="Times New Roman" w:cs="Times New Roman"/>
          <w:sz w:val="20"/>
          <w:szCs w:val="20"/>
        </w:rPr>
        <w:t xml:space="preserve">tała ochrona fizyczna </w:t>
      </w:r>
      <w:r w:rsidR="00C74B18" w:rsidRPr="00117220">
        <w:rPr>
          <w:rFonts w:ascii="Times New Roman" w:eastAsia="Calibri" w:hAnsi="Times New Roman" w:cs="Times New Roman"/>
          <w:sz w:val="20"/>
          <w:szCs w:val="20"/>
        </w:rPr>
        <w:t xml:space="preserve">będzie pełniona zgodnie z </w:t>
      </w:r>
      <w:r w:rsidRPr="00117220">
        <w:rPr>
          <w:rFonts w:ascii="Times New Roman" w:eastAsia="Calibri" w:hAnsi="Times New Roman" w:cs="Times New Roman"/>
          <w:sz w:val="20"/>
          <w:szCs w:val="20"/>
        </w:rPr>
        <w:t xml:space="preserve"> Instrukcją ochrony, która</w:t>
      </w:r>
      <w:r w:rsidR="00C74B18" w:rsidRPr="00117220">
        <w:rPr>
          <w:rFonts w:ascii="Times New Roman" w:eastAsia="Calibri" w:hAnsi="Times New Roman" w:cs="Times New Roman"/>
          <w:sz w:val="20"/>
          <w:szCs w:val="20"/>
        </w:rPr>
        <w:t xml:space="preserve"> zostanie </w:t>
      </w:r>
      <w:r w:rsidRPr="00117220">
        <w:rPr>
          <w:rFonts w:ascii="Times New Roman" w:eastAsia="Calibri" w:hAnsi="Times New Roman" w:cs="Times New Roman"/>
          <w:sz w:val="20"/>
          <w:szCs w:val="20"/>
        </w:rPr>
        <w:t>opracowana przez Wykonawcę</w:t>
      </w:r>
      <w:r w:rsidR="00C74B18" w:rsidRPr="00117220">
        <w:rPr>
          <w:rFonts w:ascii="Times New Roman" w:eastAsia="Calibri" w:hAnsi="Times New Roman" w:cs="Times New Roman"/>
          <w:sz w:val="20"/>
          <w:szCs w:val="20"/>
        </w:rPr>
        <w:t xml:space="preserve"> w ciągu 7 dni, od daty podpisania umowy</w:t>
      </w:r>
      <w:r w:rsidRPr="00117220">
        <w:rPr>
          <w:rFonts w:ascii="Times New Roman" w:eastAsia="Calibri" w:hAnsi="Times New Roman" w:cs="Times New Roman"/>
          <w:sz w:val="20"/>
          <w:szCs w:val="20"/>
        </w:rPr>
        <w:t>. Zamawiający w terminie 7 dni od daty przekazania Instrukcji  – zaakceptuje Instrukcję lub wprowadzi do niej zmiany. Do czasu powstania Dokumentu, Wykonawca zobowiązuje się realizować przedmiot zamówienia zgodnie ze wskazówkami Zamawiającego.</w:t>
      </w:r>
    </w:p>
    <w:p w:rsidR="00566347" w:rsidRPr="00117220" w:rsidRDefault="00566347" w:rsidP="00117220">
      <w:pPr>
        <w:pStyle w:val="TekstpodstawowyTekstwcity2st"/>
        <w:spacing w:after="60" w:line="276" w:lineRule="auto"/>
        <w:rPr>
          <w:rFonts w:eastAsia="Calibri"/>
          <w:sz w:val="20"/>
        </w:rPr>
      </w:pPr>
    </w:p>
    <w:p w:rsidR="005867D4" w:rsidRPr="00117220" w:rsidRDefault="00075F8F" w:rsidP="00117220">
      <w:pPr>
        <w:pStyle w:val="TekstpodstawowyTekstwcity2st"/>
        <w:spacing w:after="60" w:line="276" w:lineRule="auto"/>
        <w:rPr>
          <w:rFonts w:eastAsia="Calibri"/>
          <w:sz w:val="20"/>
          <w:u w:val="single"/>
        </w:rPr>
      </w:pPr>
      <w:r w:rsidRPr="00117220">
        <w:rPr>
          <w:rFonts w:eastAsia="Calibri"/>
          <w:sz w:val="20"/>
          <w:u w:val="single"/>
        </w:rPr>
        <w:t xml:space="preserve">Instrukcja ochrony </w:t>
      </w:r>
      <w:r w:rsidR="00C74B18" w:rsidRPr="00117220">
        <w:rPr>
          <w:rFonts w:eastAsia="Calibri"/>
          <w:sz w:val="20"/>
          <w:u w:val="single"/>
        </w:rPr>
        <w:t>obejmować będzie</w:t>
      </w:r>
      <w:r w:rsidRPr="00117220">
        <w:rPr>
          <w:rFonts w:eastAsia="Calibri"/>
          <w:sz w:val="20"/>
          <w:u w:val="single"/>
        </w:rPr>
        <w:t xml:space="preserve">, m.in. następujące czynności: </w:t>
      </w:r>
    </w:p>
    <w:p w:rsidR="00566347" w:rsidRPr="00117220" w:rsidRDefault="00566347" w:rsidP="00117220">
      <w:pPr>
        <w:pStyle w:val="TekstpodstawowyTekstwcity2st"/>
        <w:spacing w:before="40" w:after="40" w:line="276" w:lineRule="auto"/>
        <w:rPr>
          <w:rStyle w:val="fadtext"/>
          <w:sz w:val="20"/>
        </w:rPr>
      </w:pPr>
      <w:r w:rsidRPr="00117220">
        <w:rPr>
          <w:rFonts w:eastAsia="Calibri"/>
          <w:sz w:val="20"/>
        </w:rPr>
        <w:t xml:space="preserve"> </w:t>
      </w:r>
    </w:p>
    <w:p w:rsidR="00566347" w:rsidRPr="00117220" w:rsidRDefault="00566347" w:rsidP="00117220">
      <w:pPr>
        <w:pStyle w:val="TekstpodstawowyTekstwcity2st"/>
        <w:numPr>
          <w:ilvl w:val="0"/>
          <w:numId w:val="34"/>
        </w:numPr>
        <w:spacing w:before="40" w:after="40" w:line="276" w:lineRule="auto"/>
        <w:rPr>
          <w:sz w:val="20"/>
        </w:rPr>
      </w:pPr>
      <w:r w:rsidRPr="00117220">
        <w:rPr>
          <w:sz w:val="20"/>
        </w:rPr>
        <w:t>podejmowanie działań zmierzających do och</w:t>
      </w:r>
      <w:r w:rsidR="008A2459">
        <w:rPr>
          <w:sz w:val="20"/>
        </w:rPr>
        <w:t xml:space="preserve">rony pracowników zamawiającego </w:t>
      </w:r>
      <w:r w:rsidRPr="00117220">
        <w:rPr>
          <w:sz w:val="20"/>
        </w:rPr>
        <w:t xml:space="preserve">w miejscu pracy oraz innych osób, przebywających na terenie obiektów zamawiającego przed ewentualnym negatywnym oddziaływaniem osób trzecich, godzących w ich stan zdrowia lub bezpieczeństwo, a także w przypadku zaistnienia sytuacji kryzysowych, </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podejmowanie działań polegających na zapobieganiu przestępstwom i wykroczeniom przeciwko mieniu, a także jego dewastacji lub zagarnięciu, ze szczególnym uwzględnieniem ochrony punktów kasowych,</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wydawanie, przyjmowanie i przechowywanie kluczy do pomieszczeń (w tym wydawanie</w:t>
      </w:r>
      <w:r w:rsidRPr="00117220">
        <w:rPr>
          <w:color w:val="auto"/>
          <w:sz w:val="20"/>
          <w:szCs w:val="20"/>
        </w:rPr>
        <w:br/>
        <w:t xml:space="preserve"> i przyjmowanie kluczy od osób sprzątających pomieszczenia biurowe), </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 xml:space="preserve">prowadzenie „Książek pełnienia służby” oraz grafików pełnienia służby w obiekcie podlegającym ochronie, </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 xml:space="preserve">kontrolowanie ruchu osobowego i materiałowego, </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 xml:space="preserve">weryfikację uprawnień do wejścia do danych pomieszczeń, </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 xml:space="preserve">obsługę central systemów alarmowych: sygnalizacji włamania i napadu oraz innych urządzeń zainstalowanych w pomieszczeniach ochrony (w tym wyłączanie i załączanie systemów alarmowych), </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 xml:space="preserve">otwieranie i zamykanie drzwi wejściowych do budynku, bramy itp., </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lastRenderedPageBreak/>
        <w:t>w okresie pomiędzy zamknięciem i otwarciem budynku - właściwe zabezpieczenie kluczy wejściowych przed kradzieżą, zgubieniem lub skopiowaniem,</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 xml:space="preserve">prowadzenie ewidencji osób i firm zewnętrznych (z wyjątkiem pracowników oraz najemców Zamawiającego), przebywających na terenie obiektu Zamawiającego, </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 xml:space="preserve">bieżącą obserwację obiektów za pomocą urządzeń telewizji dozorowej, </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 xml:space="preserve">w wypadku napadu lub pożaru albo innych zagrożeń dla chronionego życia i mienia - powiadomienie odpowiednich służb i wyznaczonych pracowników Zamawiającego, </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 xml:space="preserve">udzielanie osobom z zewnątrz podstawowych informacji z zakresu miejsca załatwiania spraw, </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 xml:space="preserve">powiadomienie administracji budynku Zamawiającego oraz odpowiednich służb o zauważonych awariach np.: instalacji wodociągowej, </w:t>
      </w:r>
      <w:proofErr w:type="spellStart"/>
      <w:r w:rsidRPr="00117220">
        <w:rPr>
          <w:color w:val="auto"/>
          <w:sz w:val="20"/>
          <w:szCs w:val="20"/>
        </w:rPr>
        <w:t>c.o</w:t>
      </w:r>
      <w:proofErr w:type="spellEnd"/>
      <w:r w:rsidRPr="00117220">
        <w:rPr>
          <w:color w:val="auto"/>
          <w:sz w:val="20"/>
          <w:szCs w:val="20"/>
        </w:rPr>
        <w:t xml:space="preserve">., kanalizacyjnej, elektrycznej itp., </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 xml:space="preserve">zatrzymywanie do kontroli osób wynoszących bez upoważnienia urządzenia lub przedmioty stanowiące własność Zamawiającego, </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sprawdzanie korytarzy i pomieszczeń ogólnodostępnych pod kątem pozostawienia przedmiotów budzących podejrzenie spowodowania wybuchu lub wywołania pożaru albo innej awarii,</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 xml:space="preserve">sprawdzanie prawidłowości zamknięć i zabezpieczeń budynku, </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włączanie i wyłączanie oświetlenia zewnętrznego.</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obsługa centrali telefonicznej. tj. odbieranie telefonów, kierowanie rozmów przychodzących, przełączanie rozmówcy do określonego działu lub osoby itp.</w:t>
      </w:r>
    </w:p>
    <w:p w:rsidR="00566347" w:rsidRPr="00117220" w:rsidRDefault="00566347" w:rsidP="00117220">
      <w:pPr>
        <w:pStyle w:val="Default"/>
        <w:numPr>
          <w:ilvl w:val="0"/>
          <w:numId w:val="34"/>
        </w:numPr>
        <w:spacing w:before="40" w:after="40" w:line="276" w:lineRule="auto"/>
        <w:jc w:val="both"/>
        <w:rPr>
          <w:color w:val="auto"/>
          <w:sz w:val="20"/>
          <w:szCs w:val="20"/>
        </w:rPr>
      </w:pPr>
      <w:r w:rsidRPr="00117220">
        <w:rPr>
          <w:color w:val="auto"/>
          <w:sz w:val="20"/>
          <w:szCs w:val="20"/>
        </w:rPr>
        <w:t>każdorazowego odnotowanie godzin przyjścia i wyjścia firm zewnętrznych obsługujących budynek,</w:t>
      </w:r>
    </w:p>
    <w:p w:rsidR="00566347" w:rsidRPr="00117220" w:rsidRDefault="00566347" w:rsidP="00117220">
      <w:pPr>
        <w:pStyle w:val="Akapitzlist"/>
        <w:numPr>
          <w:ilvl w:val="1"/>
          <w:numId w:val="2"/>
        </w:numPr>
        <w:tabs>
          <w:tab w:val="left" w:pos="426"/>
        </w:tabs>
        <w:spacing w:before="60" w:after="60"/>
        <w:ind w:left="426" w:hanging="426"/>
        <w:jc w:val="both"/>
        <w:rPr>
          <w:rFonts w:ascii="Times New Roman" w:hAnsi="Times New Roman" w:cs="Times New Roman"/>
          <w:b/>
          <w:sz w:val="20"/>
          <w:szCs w:val="20"/>
        </w:rPr>
      </w:pPr>
      <w:r w:rsidRPr="00117220">
        <w:rPr>
          <w:rFonts w:ascii="Times New Roman" w:hAnsi="Times New Roman" w:cs="Times New Roman"/>
          <w:sz w:val="20"/>
          <w:szCs w:val="20"/>
        </w:rPr>
        <w:t>Doraźna ochrona fizyczna i monitoring sygnałów alarmowych</w:t>
      </w:r>
      <w:r w:rsidRPr="00117220">
        <w:rPr>
          <w:rFonts w:ascii="Times New Roman" w:hAnsi="Times New Roman" w:cs="Times New Roman"/>
          <w:b/>
          <w:sz w:val="20"/>
          <w:szCs w:val="20"/>
        </w:rPr>
        <w:t xml:space="preserve"> – </w:t>
      </w:r>
      <w:r w:rsidRPr="00117220">
        <w:rPr>
          <w:rFonts w:ascii="Times New Roman" w:hAnsi="Times New Roman" w:cs="Times New Roman"/>
          <w:bCs/>
          <w:sz w:val="20"/>
          <w:szCs w:val="20"/>
        </w:rPr>
        <w:t>tj.:</w:t>
      </w:r>
      <w:r w:rsidRPr="00117220">
        <w:rPr>
          <w:rFonts w:ascii="Times New Roman" w:hAnsi="Times New Roman" w:cs="Times New Roman"/>
          <w:b/>
          <w:sz w:val="20"/>
          <w:szCs w:val="20"/>
        </w:rPr>
        <w:t xml:space="preserve"> c</w:t>
      </w:r>
      <w:r w:rsidRPr="00117220">
        <w:rPr>
          <w:rFonts w:ascii="Times New Roman" w:hAnsi="Times New Roman" w:cs="Times New Roman"/>
          <w:sz w:val="20"/>
          <w:szCs w:val="20"/>
        </w:rPr>
        <w:t xml:space="preserve">ałodobowy monitoring systemów sygnalizacji włamania i napadu przy udziale grup interwencyjnych (patroli interwencyjnych) polegający, m.in. na: </w:t>
      </w:r>
    </w:p>
    <w:p w:rsidR="00566347" w:rsidRPr="00117220" w:rsidRDefault="00566347" w:rsidP="00117220">
      <w:pPr>
        <w:pStyle w:val="Default"/>
        <w:numPr>
          <w:ilvl w:val="0"/>
          <w:numId w:val="37"/>
        </w:numPr>
        <w:spacing w:before="40" w:after="40" w:line="276" w:lineRule="auto"/>
        <w:jc w:val="both"/>
        <w:rPr>
          <w:color w:val="auto"/>
          <w:sz w:val="20"/>
          <w:szCs w:val="20"/>
        </w:rPr>
      </w:pPr>
      <w:r w:rsidRPr="00117220">
        <w:rPr>
          <w:color w:val="auto"/>
          <w:sz w:val="20"/>
          <w:szCs w:val="20"/>
        </w:rPr>
        <w:t xml:space="preserve">monitorowaniu przez stację monitorowania wykonawcy sygnałów przychodzących z lokalnych systemów alarmowych Zamawiającego, </w:t>
      </w:r>
    </w:p>
    <w:p w:rsidR="00566347" w:rsidRPr="00117220" w:rsidRDefault="00566347" w:rsidP="00117220">
      <w:pPr>
        <w:pStyle w:val="Default"/>
        <w:numPr>
          <w:ilvl w:val="0"/>
          <w:numId w:val="37"/>
        </w:numPr>
        <w:spacing w:before="40" w:after="40" w:line="276" w:lineRule="auto"/>
        <w:jc w:val="both"/>
        <w:rPr>
          <w:color w:val="auto"/>
          <w:sz w:val="20"/>
          <w:szCs w:val="20"/>
        </w:rPr>
      </w:pPr>
      <w:r w:rsidRPr="00117220">
        <w:rPr>
          <w:color w:val="auto"/>
          <w:sz w:val="20"/>
          <w:szCs w:val="20"/>
        </w:rPr>
        <w:t xml:space="preserve">reagowaniu na każdy odebrany sygnał alarmowy całodobowo i nieprzerwanie - również w soboty i dni ustawowo wolne od pracy, niezależnie od przyczyn alarmu, </w:t>
      </w:r>
    </w:p>
    <w:p w:rsidR="00566347" w:rsidRPr="00117220" w:rsidRDefault="00566347" w:rsidP="00117220">
      <w:pPr>
        <w:pStyle w:val="Default"/>
        <w:numPr>
          <w:ilvl w:val="0"/>
          <w:numId w:val="37"/>
        </w:numPr>
        <w:spacing w:before="40" w:after="40" w:line="276" w:lineRule="auto"/>
        <w:jc w:val="both"/>
        <w:rPr>
          <w:color w:val="auto"/>
          <w:sz w:val="20"/>
          <w:szCs w:val="20"/>
        </w:rPr>
      </w:pPr>
      <w:r w:rsidRPr="00117220">
        <w:rPr>
          <w:color w:val="auto"/>
          <w:sz w:val="20"/>
          <w:szCs w:val="20"/>
        </w:rPr>
        <w:t>w przypadku wzbudzenia alarmu i potwierdzenia jego „prawdziwości” – wysłaniu do zagrożonego obiektu grupy interwencyjnej (patrolu interwencyjnego);</w:t>
      </w:r>
      <w:r w:rsidRPr="00117220">
        <w:rPr>
          <w:color w:val="FF0000"/>
          <w:sz w:val="20"/>
          <w:szCs w:val="20"/>
        </w:rPr>
        <w:t xml:space="preserve"> </w:t>
      </w:r>
      <w:r w:rsidRPr="00117220">
        <w:rPr>
          <w:color w:val="auto"/>
          <w:sz w:val="20"/>
          <w:szCs w:val="20"/>
        </w:rPr>
        <w:t>czas przybycia grupy/patrolu</w:t>
      </w:r>
      <w:r w:rsidRPr="00117220">
        <w:rPr>
          <w:color w:val="FF0000"/>
          <w:sz w:val="20"/>
          <w:szCs w:val="20"/>
        </w:rPr>
        <w:t xml:space="preserve"> </w:t>
      </w:r>
      <w:r w:rsidRPr="00117220">
        <w:rPr>
          <w:color w:val="auto"/>
          <w:sz w:val="20"/>
          <w:szCs w:val="20"/>
        </w:rPr>
        <w:t>nie może być dłuższy niż 20 minut.</w:t>
      </w:r>
    </w:p>
    <w:p w:rsidR="00566347" w:rsidRPr="00117220" w:rsidRDefault="00566347" w:rsidP="00117220">
      <w:pPr>
        <w:pStyle w:val="Default"/>
        <w:numPr>
          <w:ilvl w:val="0"/>
          <w:numId w:val="37"/>
        </w:numPr>
        <w:spacing w:before="40" w:after="40" w:line="276" w:lineRule="auto"/>
        <w:jc w:val="both"/>
        <w:rPr>
          <w:color w:val="auto"/>
          <w:sz w:val="20"/>
          <w:szCs w:val="20"/>
        </w:rPr>
      </w:pPr>
      <w:r w:rsidRPr="00117220">
        <w:rPr>
          <w:color w:val="auto"/>
          <w:sz w:val="20"/>
          <w:szCs w:val="20"/>
        </w:rPr>
        <w:t>każdorazowym niezwłocznym powiadamianiu uprawnionego pracownika Zamawiającego o zaistniałym zdarzeniu oraz w razie konieczności Policji, Straży Pożarnej i/lub innych służb,</w:t>
      </w:r>
    </w:p>
    <w:p w:rsidR="005867D4" w:rsidRPr="008A2459" w:rsidRDefault="00566347" w:rsidP="008A2459">
      <w:pPr>
        <w:pStyle w:val="Default"/>
        <w:numPr>
          <w:ilvl w:val="0"/>
          <w:numId w:val="37"/>
        </w:numPr>
        <w:spacing w:before="40" w:after="40" w:line="276" w:lineRule="auto"/>
        <w:jc w:val="both"/>
        <w:rPr>
          <w:color w:val="auto"/>
          <w:sz w:val="20"/>
          <w:szCs w:val="20"/>
        </w:rPr>
      </w:pPr>
      <w:r w:rsidRPr="00117220">
        <w:rPr>
          <w:color w:val="auto"/>
          <w:sz w:val="20"/>
          <w:szCs w:val="20"/>
        </w:rPr>
        <w:t>rejestrowaniu sygnałów, przyjętych z lokalnego systemu alarmowego i ich przechowywaniu przez okres 30 dni oraz niezwłocznym udostępnianiu rejestru na każde żądanie Zamawiającego</w:t>
      </w:r>
      <w:r w:rsidR="008A2459">
        <w:rPr>
          <w:color w:val="auto"/>
          <w:sz w:val="20"/>
          <w:szCs w:val="20"/>
        </w:rPr>
        <w:t>.</w:t>
      </w:r>
      <w:r w:rsidRPr="008A2459">
        <w:rPr>
          <w:sz w:val="20"/>
          <w:szCs w:val="20"/>
        </w:rPr>
        <w:t xml:space="preserve"> </w:t>
      </w:r>
    </w:p>
    <w:p w:rsidR="005867D4" w:rsidRPr="00117220" w:rsidRDefault="00C74B18" w:rsidP="00117220">
      <w:pPr>
        <w:spacing w:before="60" w:after="60"/>
        <w:jc w:val="both"/>
        <w:rPr>
          <w:rFonts w:ascii="Times New Roman" w:eastAsia="Calibri" w:hAnsi="Times New Roman" w:cs="Times New Roman"/>
          <w:sz w:val="20"/>
          <w:szCs w:val="20"/>
          <w:u w:val="single"/>
        </w:rPr>
      </w:pPr>
      <w:r w:rsidRPr="00117220">
        <w:rPr>
          <w:rFonts w:ascii="Times New Roman" w:eastAsia="Calibri" w:hAnsi="Times New Roman" w:cs="Times New Roman"/>
          <w:sz w:val="20"/>
          <w:szCs w:val="20"/>
          <w:u w:val="single"/>
        </w:rPr>
        <w:t>UWAGI:</w:t>
      </w:r>
    </w:p>
    <w:p w:rsidR="005867D4" w:rsidRPr="00117220" w:rsidRDefault="00A0290F" w:rsidP="00117220">
      <w:pPr>
        <w:numPr>
          <w:ilvl w:val="0"/>
          <w:numId w:val="8"/>
        </w:numPr>
        <w:spacing w:before="60" w:after="60"/>
        <w:ind w:left="720" w:hanging="360"/>
        <w:jc w:val="both"/>
        <w:rPr>
          <w:rFonts w:ascii="Times New Roman" w:eastAsia="Calibri" w:hAnsi="Times New Roman" w:cs="Times New Roman"/>
          <w:sz w:val="20"/>
          <w:szCs w:val="20"/>
        </w:rPr>
      </w:pPr>
      <w:r w:rsidRPr="00117220">
        <w:rPr>
          <w:rFonts w:ascii="Times New Roman" w:eastAsia="Calibri" w:hAnsi="Times New Roman" w:cs="Times New Roman"/>
          <w:sz w:val="20"/>
          <w:szCs w:val="20"/>
        </w:rPr>
        <w:t xml:space="preserve"> </w:t>
      </w:r>
      <w:r w:rsidR="00C74B18" w:rsidRPr="00117220">
        <w:rPr>
          <w:rFonts w:ascii="Times New Roman" w:eastAsia="Calibri" w:hAnsi="Times New Roman" w:cs="Times New Roman"/>
          <w:sz w:val="20"/>
          <w:szCs w:val="20"/>
        </w:rPr>
        <w:t xml:space="preserve">Wykonawca składając ofertę musi ująć wszystkie koszty składające się na realizację wykonania usługi. </w:t>
      </w:r>
    </w:p>
    <w:p w:rsidR="005867D4" w:rsidRPr="00117220" w:rsidRDefault="005867D4" w:rsidP="00117220">
      <w:pPr>
        <w:spacing w:before="60" w:after="60"/>
        <w:ind w:left="785"/>
        <w:jc w:val="both"/>
        <w:rPr>
          <w:rFonts w:ascii="Times New Roman" w:eastAsia="Calibri" w:hAnsi="Times New Roman" w:cs="Times New Roman"/>
          <w:sz w:val="20"/>
          <w:szCs w:val="20"/>
        </w:rPr>
      </w:pPr>
    </w:p>
    <w:p w:rsidR="000E1B7C" w:rsidRPr="00117220" w:rsidRDefault="000E1B7C" w:rsidP="00117220">
      <w:pPr>
        <w:tabs>
          <w:tab w:val="left" w:pos="360"/>
        </w:tabs>
        <w:spacing w:before="60" w:after="60"/>
        <w:jc w:val="both"/>
        <w:rPr>
          <w:rFonts w:ascii="Times New Roman" w:eastAsia="Calibri" w:hAnsi="Times New Roman" w:cs="Times New Roman"/>
          <w:sz w:val="20"/>
          <w:szCs w:val="20"/>
        </w:rPr>
      </w:pPr>
    </w:p>
    <w:p w:rsidR="005867D4" w:rsidRPr="00117220" w:rsidRDefault="005867D4" w:rsidP="00117220">
      <w:pPr>
        <w:spacing w:before="60" w:after="60"/>
        <w:jc w:val="both"/>
        <w:rPr>
          <w:rFonts w:ascii="Times New Roman" w:eastAsia="Calibri" w:hAnsi="Times New Roman" w:cs="Times New Roman"/>
          <w:sz w:val="20"/>
          <w:szCs w:val="20"/>
        </w:rPr>
      </w:pPr>
    </w:p>
    <w:sectPr w:rsidR="005867D4" w:rsidRPr="00117220" w:rsidSect="006E76C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276972" w15:done="0"/>
  <w15:commentEx w15:paraId="218DA212" w15:paraIdParent="78276972" w15:done="0"/>
  <w15:commentEx w15:paraId="1B0542F0" w15:done="0"/>
  <w15:commentEx w15:paraId="33E5A2DE" w15:done="0"/>
  <w15:commentEx w15:paraId="0BA5E289" w15:done="0"/>
  <w15:commentEx w15:paraId="75F06AF9" w15:done="0"/>
  <w15:commentEx w15:paraId="2344BE0E" w15:done="0"/>
  <w15:commentEx w15:paraId="1F3BF2A2" w15:done="0"/>
  <w15:commentEx w15:paraId="59D7F8A2" w15:done="0"/>
  <w15:commentEx w15:paraId="4D6A3924" w15:done="0"/>
  <w15:commentEx w15:paraId="0BBA7068" w15:paraIdParent="4D6A3924" w15:done="0"/>
  <w15:commentEx w15:paraId="7F1EEF31" w15:done="0"/>
  <w15:commentEx w15:paraId="6AAB594D" w15:paraIdParent="7F1EEF31" w15:done="0"/>
  <w15:commentEx w15:paraId="60CB3830" w15:done="0"/>
  <w15:commentEx w15:paraId="6951D28E" w15:paraIdParent="60CB3830" w15:done="0"/>
  <w15:commentEx w15:paraId="6F378059" w15:done="0"/>
  <w15:commentEx w15:paraId="4DA430E2" w15:paraIdParent="6F378059" w15:done="0"/>
  <w15:commentEx w15:paraId="3F43BA49" w15:done="0"/>
  <w15:commentEx w15:paraId="244E6859" w15:done="0"/>
  <w15:commentEx w15:paraId="6F05F266" w15:done="0"/>
  <w15:commentEx w15:paraId="52312B9D" w15:done="0"/>
  <w15:commentEx w15:paraId="4DCB1694" w15:paraIdParent="52312B9D" w15:done="0"/>
  <w15:commentEx w15:paraId="436309EA" w15:done="0"/>
  <w15:commentEx w15:paraId="434462D4" w15:paraIdParent="436309EA" w15:done="0"/>
  <w15:commentEx w15:paraId="498034B8" w15:done="0"/>
  <w15:commentEx w15:paraId="3B65513A" w15:paraIdParent="498034B8" w15:done="0"/>
  <w15:commentEx w15:paraId="56734119" w15:done="0"/>
  <w15:commentEx w15:paraId="1E953626" w15:done="0"/>
  <w15:commentEx w15:paraId="5D4B1004" w15:done="0"/>
  <w15:commentEx w15:paraId="5AB577C9" w15:paraIdParent="5D4B1004" w15:done="0"/>
  <w15:commentEx w15:paraId="23B25CD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DAD" w:rsidRDefault="00AE0DAD" w:rsidP="009B707D">
      <w:pPr>
        <w:spacing w:after="0" w:line="240" w:lineRule="auto"/>
      </w:pPr>
      <w:r>
        <w:separator/>
      </w:r>
    </w:p>
  </w:endnote>
  <w:endnote w:type="continuationSeparator" w:id="0">
    <w:p w:rsidR="00AE0DAD" w:rsidRDefault="00AE0DAD" w:rsidP="009B70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123" w:rsidRDefault="00894123">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123" w:rsidRDefault="00894123">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123" w:rsidRDefault="0089412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DAD" w:rsidRDefault="00AE0DAD" w:rsidP="009B707D">
      <w:pPr>
        <w:spacing w:after="0" w:line="240" w:lineRule="auto"/>
      </w:pPr>
      <w:r>
        <w:separator/>
      </w:r>
    </w:p>
  </w:footnote>
  <w:footnote w:type="continuationSeparator" w:id="0">
    <w:p w:rsidR="00AE0DAD" w:rsidRDefault="00AE0DAD" w:rsidP="009B70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123" w:rsidRDefault="00894123">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123" w:rsidRDefault="00894123" w:rsidP="00894123">
    <w:pPr>
      <w:pStyle w:val="Nagwek"/>
      <w:rPr>
        <w:rFonts w:ascii="Times New Roman" w:hAnsi="Times New Roman" w:cs="Times New Roman"/>
        <w:b/>
        <w:sz w:val="20"/>
        <w:szCs w:val="20"/>
      </w:rPr>
    </w:pPr>
    <w:r w:rsidRPr="004263B7">
      <w:rPr>
        <w:rFonts w:ascii="Times New Roman" w:hAnsi="Times New Roman" w:cs="Times New Roman"/>
        <w:b/>
        <w:sz w:val="20"/>
        <w:szCs w:val="20"/>
      </w:rPr>
      <w:t>Numer referencyjny: ZZP</w:t>
    </w:r>
    <w:r>
      <w:rPr>
        <w:rFonts w:ascii="Times New Roman" w:hAnsi="Times New Roman" w:cs="Times New Roman"/>
        <w:b/>
        <w:sz w:val="20"/>
        <w:szCs w:val="20"/>
      </w:rPr>
      <w:t xml:space="preserve">.261.07.2017 </w:t>
    </w:r>
  </w:p>
  <w:p w:rsidR="009B707D" w:rsidRPr="00A260AC" w:rsidRDefault="006C28A7">
    <w:pPr>
      <w:pStyle w:val="Nagwek"/>
      <w:rPr>
        <w:b/>
      </w:rPr>
    </w:pPr>
    <w:r>
      <w:rPr>
        <w:b/>
        <w:noProof/>
      </w:rPr>
      <w:pict>
        <v:line id="Łącznik prostoliniowy 1" o:spid="_x0000_s2049" style="position:absolute;z-index:251660288;visibility:visible" from="-27.05pt,4.35pt" to="483.8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" strokecolor="black [3040]"/>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123" w:rsidRDefault="0089412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B6B56"/>
    <w:multiLevelType w:val="multilevel"/>
    <w:tmpl w:val="06A2F566"/>
    <w:lvl w:ilvl="0">
      <w:start w:val="1"/>
      <w:numFmt w:val="decimal"/>
      <w:lvlText w:val="%1."/>
      <w:lvlJc w:val="left"/>
      <w:pPr>
        <w:ind w:left="0" w:firstLine="0"/>
      </w:pPr>
      <w:rPr>
        <w:rFonts w:hint="default"/>
      </w:rPr>
    </w:lvl>
    <w:lvl w:ilvl="1">
      <w:start w:val="5"/>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5873A49"/>
    <w:multiLevelType w:val="multilevel"/>
    <w:tmpl w:val="997491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663B31"/>
    <w:multiLevelType w:val="multilevel"/>
    <w:tmpl w:val="E7EAB3BE"/>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043C8B"/>
    <w:multiLevelType w:val="hybridMultilevel"/>
    <w:tmpl w:val="9DCE771A"/>
    <w:lvl w:ilvl="0" w:tplc="E3C0008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9B4EA6"/>
    <w:multiLevelType w:val="hybridMultilevel"/>
    <w:tmpl w:val="E056C84C"/>
    <w:lvl w:ilvl="0" w:tplc="C674DD3E">
      <w:start w:val="3"/>
      <w:numFmt w:val="upperRoman"/>
      <w:lvlText w:val="%1."/>
      <w:lvlJc w:val="right"/>
      <w:pPr>
        <w:ind w:left="785"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F86160"/>
    <w:multiLevelType w:val="multilevel"/>
    <w:tmpl w:val="593840EA"/>
    <w:lvl w:ilvl="0">
      <w:start w:val="7"/>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nsid w:val="14177796"/>
    <w:multiLevelType w:val="hybridMultilevel"/>
    <w:tmpl w:val="018EFC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C44A2C"/>
    <w:multiLevelType w:val="multilevel"/>
    <w:tmpl w:val="9B8E12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D57DF9"/>
    <w:multiLevelType w:val="multilevel"/>
    <w:tmpl w:val="B61E38D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767A60"/>
    <w:multiLevelType w:val="multilevel"/>
    <w:tmpl w:val="00260554"/>
    <w:lvl w:ilvl="0">
      <w:start w:val="1"/>
      <w:numFmt w:val="lowerLetter"/>
      <w:lvlText w:val="%1."/>
      <w:lvlJc w:val="left"/>
    </w:lvl>
    <w:lvl w:ilvl="1">
      <w:start w:val="1"/>
      <w:numFmt w:val="decimal"/>
      <w:lvlText w:val="%2."/>
      <w:lvlJc w:val="left"/>
      <w:rPr>
        <w:rFonts w:ascii="Times New Roman" w:eastAsia="Calibri" w:hAnsi="Times New Roman" w:cs="Times New Roman"/>
        <w:b w:val="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6839D0"/>
    <w:multiLevelType w:val="multilevel"/>
    <w:tmpl w:val="92D2ED44"/>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D23F2A"/>
    <w:multiLevelType w:val="hybridMultilevel"/>
    <w:tmpl w:val="E6944872"/>
    <w:lvl w:ilvl="0" w:tplc="04150017">
      <w:start w:val="1"/>
      <w:numFmt w:val="lowerLetter"/>
      <w:lvlText w:val="%1)"/>
      <w:lvlJc w:val="left"/>
      <w:pPr>
        <w:ind w:left="1069" w:hanging="360"/>
      </w:pPr>
      <w:rPr>
        <w:rFonts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nsid w:val="32CB4B0B"/>
    <w:multiLevelType w:val="hybridMultilevel"/>
    <w:tmpl w:val="3FB093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73522A1"/>
    <w:multiLevelType w:val="multilevel"/>
    <w:tmpl w:val="1AB84DEC"/>
    <w:lvl w:ilvl="0">
      <w:start w:val="1"/>
      <w:numFmt w:val="lowerLetter"/>
      <w:lvlText w:val="%1."/>
      <w:lvlJc w:val="left"/>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B4F7DB8"/>
    <w:multiLevelType w:val="multilevel"/>
    <w:tmpl w:val="BE9277FC"/>
    <w:lvl w:ilvl="0">
      <w:start w:val="6"/>
      <w:numFmt w:val="decimal"/>
      <w:lvlText w:val="%1."/>
      <w:lvlJc w:val="left"/>
      <w:pPr>
        <w:ind w:left="0" w:firstLine="0"/>
      </w:pPr>
      <w:rPr>
        <w:rFonts w:hint="default"/>
      </w:rPr>
    </w:lvl>
    <w:lvl w:ilvl="1">
      <w:start w:val="5"/>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3C026435"/>
    <w:multiLevelType w:val="hybridMultilevel"/>
    <w:tmpl w:val="FF1693C0"/>
    <w:lvl w:ilvl="0" w:tplc="F12A7BB0">
      <w:start w:val="1"/>
      <w:numFmt w:val="decimal"/>
      <w:lvlText w:val="%1."/>
      <w:lvlJc w:val="left"/>
      <w:pPr>
        <w:tabs>
          <w:tab w:val="num" w:pos="785"/>
        </w:tabs>
        <w:ind w:left="785" w:hanging="360"/>
      </w:pPr>
      <w:rPr>
        <w:rFonts w:hint="default"/>
        <w:b w:val="0"/>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DA65B70"/>
    <w:multiLevelType w:val="hybridMultilevel"/>
    <w:tmpl w:val="09D8E5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1CA158B"/>
    <w:multiLevelType w:val="hybridMultilevel"/>
    <w:tmpl w:val="360CDDB4"/>
    <w:lvl w:ilvl="0" w:tplc="2E340EF8">
      <w:start w:val="17"/>
      <w:numFmt w:val="decimal"/>
      <w:lvlText w:val="%1."/>
      <w:lvlJc w:val="left"/>
      <w:pPr>
        <w:ind w:left="1069" w:hanging="360"/>
      </w:pPr>
      <w:rPr>
        <w:rFonts w:hint="default"/>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18">
    <w:nsid w:val="46AA21DC"/>
    <w:multiLevelType w:val="hybridMultilevel"/>
    <w:tmpl w:val="84CC223A"/>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nsid w:val="470C67B4"/>
    <w:multiLevelType w:val="multilevel"/>
    <w:tmpl w:val="4DA2D2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4727DE"/>
    <w:multiLevelType w:val="hybridMultilevel"/>
    <w:tmpl w:val="19FC200C"/>
    <w:lvl w:ilvl="0" w:tplc="9758A6C4">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1">
    <w:nsid w:val="477D5134"/>
    <w:multiLevelType w:val="multilevel"/>
    <w:tmpl w:val="20AE04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1E777D"/>
    <w:multiLevelType w:val="hybridMultilevel"/>
    <w:tmpl w:val="690096A8"/>
    <w:lvl w:ilvl="0" w:tplc="2A08BB2A">
      <w:start w:val="31"/>
      <w:numFmt w:val="decimal"/>
      <w:lvlText w:val="%1."/>
      <w:lvlJc w:val="left"/>
      <w:pPr>
        <w:ind w:left="1069"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2025B3"/>
    <w:multiLevelType w:val="multilevel"/>
    <w:tmpl w:val="FDF8DB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C34F20"/>
    <w:multiLevelType w:val="multilevel"/>
    <w:tmpl w:val="EC6EB704"/>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71363B"/>
    <w:multiLevelType w:val="hybridMultilevel"/>
    <w:tmpl w:val="542EE478"/>
    <w:lvl w:ilvl="0" w:tplc="4FE208F2">
      <w:start w:val="4"/>
      <w:numFmt w:val="upperRoman"/>
      <w:lvlText w:val="%1."/>
      <w:lvlJc w:val="right"/>
      <w:pPr>
        <w:tabs>
          <w:tab w:val="num" w:pos="1145"/>
        </w:tabs>
        <w:ind w:left="1145"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F037B00"/>
    <w:multiLevelType w:val="hybridMultilevel"/>
    <w:tmpl w:val="EAC8A18C"/>
    <w:lvl w:ilvl="0" w:tplc="04150017">
      <w:start w:val="1"/>
      <w:numFmt w:val="lowerLetter"/>
      <w:lvlText w:val="%1)"/>
      <w:lvlJc w:val="left"/>
      <w:pPr>
        <w:tabs>
          <w:tab w:val="num" w:pos="785"/>
        </w:tabs>
        <w:ind w:left="78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6211755E"/>
    <w:multiLevelType w:val="hybridMultilevel"/>
    <w:tmpl w:val="DF8C954E"/>
    <w:lvl w:ilvl="0" w:tplc="444229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4A56B15"/>
    <w:multiLevelType w:val="hybridMultilevel"/>
    <w:tmpl w:val="EE70CD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6BD3845"/>
    <w:multiLevelType w:val="hybridMultilevel"/>
    <w:tmpl w:val="D58033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9582ABB"/>
    <w:multiLevelType w:val="hybridMultilevel"/>
    <w:tmpl w:val="EFE0E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D7E56E5"/>
    <w:multiLevelType w:val="hybridMultilevel"/>
    <w:tmpl w:val="8EAA79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64330A7"/>
    <w:multiLevelType w:val="hybridMultilevel"/>
    <w:tmpl w:val="5282D71C"/>
    <w:lvl w:ilvl="0" w:tplc="04150017">
      <w:start w:val="1"/>
      <w:numFmt w:val="lowerLetter"/>
      <w:lvlText w:val="%1)"/>
      <w:lvlJc w:val="left"/>
      <w:pPr>
        <w:tabs>
          <w:tab w:val="num" w:pos="785"/>
        </w:tabs>
        <w:ind w:left="78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882575E"/>
    <w:multiLevelType w:val="hybridMultilevel"/>
    <w:tmpl w:val="1214F96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nsid w:val="79B5749B"/>
    <w:multiLevelType w:val="hybridMultilevel"/>
    <w:tmpl w:val="4A2E1E9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7A44488D"/>
    <w:multiLevelType w:val="hybridMultilevel"/>
    <w:tmpl w:val="DB3402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B3B6918"/>
    <w:multiLevelType w:val="hybridMultilevel"/>
    <w:tmpl w:val="3ADC7F88"/>
    <w:lvl w:ilvl="0" w:tplc="D1AA1472">
      <w:start w:val="1"/>
      <w:numFmt w:val="decimal"/>
      <w:lvlText w:val="%1."/>
      <w:lvlJc w:val="left"/>
      <w:pPr>
        <w:tabs>
          <w:tab w:val="num" w:pos="785"/>
        </w:tabs>
        <w:ind w:left="78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7BDA3495"/>
    <w:multiLevelType w:val="multilevel"/>
    <w:tmpl w:val="F7D675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E51455F"/>
    <w:multiLevelType w:val="multilevel"/>
    <w:tmpl w:val="B61E38D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38"/>
  </w:num>
  <w:num w:numId="4">
    <w:abstractNumId w:val="19"/>
  </w:num>
  <w:num w:numId="5">
    <w:abstractNumId w:val="1"/>
  </w:num>
  <w:num w:numId="6">
    <w:abstractNumId w:val="37"/>
  </w:num>
  <w:num w:numId="7">
    <w:abstractNumId w:val="10"/>
  </w:num>
  <w:num w:numId="8">
    <w:abstractNumId w:val="23"/>
  </w:num>
  <w:num w:numId="9">
    <w:abstractNumId w:val="24"/>
  </w:num>
  <w:num w:numId="10">
    <w:abstractNumId w:val="21"/>
  </w:num>
  <w:num w:numId="11">
    <w:abstractNumId w:val="7"/>
  </w:num>
  <w:num w:numId="12">
    <w:abstractNumId w:val="2"/>
  </w:num>
  <w:num w:numId="13">
    <w:abstractNumId w:val="0"/>
  </w:num>
  <w:num w:numId="14">
    <w:abstractNumId w:val="14"/>
  </w:num>
  <w:num w:numId="15">
    <w:abstractNumId w:val="5"/>
  </w:num>
  <w:num w:numId="16">
    <w:abstractNumId w:val="13"/>
  </w:num>
  <w:num w:numId="17">
    <w:abstractNumId w:val="36"/>
  </w:num>
  <w:num w:numId="18">
    <w:abstractNumId w:val="34"/>
  </w:num>
  <w:num w:numId="19">
    <w:abstractNumId w:val="17"/>
  </w:num>
  <w:num w:numId="20">
    <w:abstractNumId w:val="22"/>
  </w:num>
  <w:num w:numId="21">
    <w:abstractNumId w:val="35"/>
  </w:num>
  <w:num w:numId="22">
    <w:abstractNumId w:val="12"/>
  </w:num>
  <w:num w:numId="23">
    <w:abstractNumId w:val="33"/>
  </w:num>
  <w:num w:numId="24">
    <w:abstractNumId w:val="3"/>
  </w:num>
  <w:num w:numId="25">
    <w:abstractNumId w:val="30"/>
  </w:num>
  <w:num w:numId="26">
    <w:abstractNumId w:val="4"/>
  </w:num>
  <w:num w:numId="27">
    <w:abstractNumId w:val="6"/>
  </w:num>
  <w:num w:numId="28">
    <w:abstractNumId w:val="18"/>
  </w:num>
  <w:num w:numId="29">
    <w:abstractNumId w:val="25"/>
  </w:num>
  <w:num w:numId="30">
    <w:abstractNumId w:val="27"/>
  </w:num>
  <w:num w:numId="31">
    <w:abstractNumId w:val="11"/>
  </w:num>
  <w:num w:numId="32">
    <w:abstractNumId w:val="16"/>
  </w:num>
  <w:num w:numId="33">
    <w:abstractNumId w:val="28"/>
  </w:num>
  <w:num w:numId="34">
    <w:abstractNumId w:val="26"/>
  </w:num>
  <w:num w:numId="35">
    <w:abstractNumId w:val="15"/>
  </w:num>
  <w:num w:numId="36">
    <w:abstractNumId w:val="32"/>
  </w:num>
  <w:num w:numId="37">
    <w:abstractNumId w:val="31"/>
  </w:num>
  <w:num w:numId="38">
    <w:abstractNumId w:val="29"/>
  </w:num>
  <w:num w:numId="39">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resa Kozak">
    <w15:presenceInfo w15:providerId="Windows Live" w15:userId="33a5d0acb46a9b8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hyphenationZone w:val="425"/>
  <w:characterSpacingControl w:val="doNotCompress"/>
  <w:hdrShapeDefaults>
    <o:shapedefaults v:ext="edit" spidmax="22530"/>
    <o:shapelayout v:ext="edit">
      <o:idmap v:ext="edit" data="2"/>
    </o:shapelayout>
  </w:hdrShapeDefaults>
  <w:footnotePr>
    <w:footnote w:id="-1"/>
    <w:footnote w:id="0"/>
  </w:footnotePr>
  <w:endnotePr>
    <w:endnote w:id="-1"/>
    <w:endnote w:id="0"/>
  </w:endnotePr>
  <w:compat>
    <w:useFELayout/>
  </w:compat>
  <w:rsids>
    <w:rsidRoot w:val="005867D4"/>
    <w:rsid w:val="00075F8F"/>
    <w:rsid w:val="00084233"/>
    <w:rsid w:val="00092DE3"/>
    <w:rsid w:val="00094829"/>
    <w:rsid w:val="000E1B7C"/>
    <w:rsid w:val="000E3126"/>
    <w:rsid w:val="000E56F6"/>
    <w:rsid w:val="000F3F7F"/>
    <w:rsid w:val="000F749C"/>
    <w:rsid w:val="000F7B98"/>
    <w:rsid w:val="00102BD4"/>
    <w:rsid w:val="00102DA7"/>
    <w:rsid w:val="00107251"/>
    <w:rsid w:val="00117220"/>
    <w:rsid w:val="00117C57"/>
    <w:rsid w:val="00125587"/>
    <w:rsid w:val="00173305"/>
    <w:rsid w:val="00180DE0"/>
    <w:rsid w:val="001B3798"/>
    <w:rsid w:val="001B3831"/>
    <w:rsid w:val="001F3FB4"/>
    <w:rsid w:val="0021014B"/>
    <w:rsid w:val="0022547F"/>
    <w:rsid w:val="00253BB8"/>
    <w:rsid w:val="0028117A"/>
    <w:rsid w:val="002836E7"/>
    <w:rsid w:val="00291C42"/>
    <w:rsid w:val="002C64B2"/>
    <w:rsid w:val="002E0274"/>
    <w:rsid w:val="00362FD5"/>
    <w:rsid w:val="00371110"/>
    <w:rsid w:val="003A5769"/>
    <w:rsid w:val="003C1914"/>
    <w:rsid w:val="003C2B8D"/>
    <w:rsid w:val="003D4234"/>
    <w:rsid w:val="003D7252"/>
    <w:rsid w:val="003F6D43"/>
    <w:rsid w:val="00430607"/>
    <w:rsid w:val="004535D1"/>
    <w:rsid w:val="004B0100"/>
    <w:rsid w:val="004C30D7"/>
    <w:rsid w:val="004C68F9"/>
    <w:rsid w:val="004E25BA"/>
    <w:rsid w:val="004E5339"/>
    <w:rsid w:val="004E6A49"/>
    <w:rsid w:val="00500DA9"/>
    <w:rsid w:val="00514E32"/>
    <w:rsid w:val="00566347"/>
    <w:rsid w:val="005867D4"/>
    <w:rsid w:val="005B55B4"/>
    <w:rsid w:val="005C6E55"/>
    <w:rsid w:val="005D74E4"/>
    <w:rsid w:val="006410F4"/>
    <w:rsid w:val="00645402"/>
    <w:rsid w:val="006552CD"/>
    <w:rsid w:val="006A32FF"/>
    <w:rsid w:val="006B230F"/>
    <w:rsid w:val="006C28A7"/>
    <w:rsid w:val="006D3E63"/>
    <w:rsid w:val="006E76C1"/>
    <w:rsid w:val="006F541B"/>
    <w:rsid w:val="00706788"/>
    <w:rsid w:val="00725704"/>
    <w:rsid w:val="00725E6D"/>
    <w:rsid w:val="0075378F"/>
    <w:rsid w:val="00794C65"/>
    <w:rsid w:val="00795881"/>
    <w:rsid w:val="007B50E6"/>
    <w:rsid w:val="007D5DAD"/>
    <w:rsid w:val="007D7436"/>
    <w:rsid w:val="0082658D"/>
    <w:rsid w:val="00840E82"/>
    <w:rsid w:val="0086033D"/>
    <w:rsid w:val="00894123"/>
    <w:rsid w:val="008975BE"/>
    <w:rsid w:val="008A2459"/>
    <w:rsid w:val="008C1702"/>
    <w:rsid w:val="008D10B1"/>
    <w:rsid w:val="008D6205"/>
    <w:rsid w:val="0092547E"/>
    <w:rsid w:val="009306F3"/>
    <w:rsid w:val="009B707D"/>
    <w:rsid w:val="009F0238"/>
    <w:rsid w:val="00A0290F"/>
    <w:rsid w:val="00A04050"/>
    <w:rsid w:val="00A260AC"/>
    <w:rsid w:val="00A54927"/>
    <w:rsid w:val="00AD6957"/>
    <w:rsid w:val="00AD7D73"/>
    <w:rsid w:val="00AE0DAD"/>
    <w:rsid w:val="00B02A9F"/>
    <w:rsid w:val="00B412F6"/>
    <w:rsid w:val="00B437BF"/>
    <w:rsid w:val="00B55AD2"/>
    <w:rsid w:val="00BA1C48"/>
    <w:rsid w:val="00BA585B"/>
    <w:rsid w:val="00C04194"/>
    <w:rsid w:val="00C20053"/>
    <w:rsid w:val="00C57AB7"/>
    <w:rsid w:val="00C74B18"/>
    <w:rsid w:val="00C7673C"/>
    <w:rsid w:val="00CB245C"/>
    <w:rsid w:val="00CC64AF"/>
    <w:rsid w:val="00CF2451"/>
    <w:rsid w:val="00D20873"/>
    <w:rsid w:val="00D461DF"/>
    <w:rsid w:val="00D5355D"/>
    <w:rsid w:val="00D55D3E"/>
    <w:rsid w:val="00D67D59"/>
    <w:rsid w:val="00D7133D"/>
    <w:rsid w:val="00D75C1F"/>
    <w:rsid w:val="00DB7636"/>
    <w:rsid w:val="00DC171D"/>
    <w:rsid w:val="00DC21A9"/>
    <w:rsid w:val="00E158E5"/>
    <w:rsid w:val="00E84B5F"/>
    <w:rsid w:val="00EC02F4"/>
    <w:rsid w:val="00ED4EA7"/>
    <w:rsid w:val="00F146D9"/>
    <w:rsid w:val="00F32A43"/>
    <w:rsid w:val="00F5752D"/>
    <w:rsid w:val="00F64704"/>
    <w:rsid w:val="00F74AF3"/>
    <w:rsid w:val="00F77381"/>
    <w:rsid w:val="00F934DE"/>
    <w:rsid w:val="00FB60C6"/>
    <w:rsid w:val="00FE75F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1014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6F3"/>
    <w:pPr>
      <w:ind w:left="720"/>
      <w:contextualSpacing/>
    </w:pPr>
  </w:style>
  <w:style w:type="paragraph" w:customStyle="1" w:styleId="TekstpodstawowyTekstwcity2st">
    <w:name w:val="Tekst podstawowy.Tekst wciêty 2 st"/>
    <w:basedOn w:val="Normalny"/>
    <w:rsid w:val="004E5339"/>
    <w:pPr>
      <w:tabs>
        <w:tab w:val="left" w:pos="8505"/>
        <w:tab w:val="left" w:pos="13608"/>
      </w:tabs>
      <w:spacing w:before="60" w:after="0" w:line="360" w:lineRule="auto"/>
      <w:jc w:val="both"/>
    </w:pPr>
    <w:rPr>
      <w:rFonts w:ascii="Times New Roman" w:eastAsia="Times New Roman" w:hAnsi="Times New Roman" w:cs="Times New Roman"/>
      <w:kern w:val="16"/>
      <w:sz w:val="24"/>
      <w:szCs w:val="20"/>
    </w:rPr>
  </w:style>
  <w:style w:type="character" w:styleId="Hipercze">
    <w:name w:val="Hyperlink"/>
    <w:basedOn w:val="Domylnaczcionkaakapitu"/>
    <w:uiPriority w:val="99"/>
    <w:semiHidden/>
    <w:unhideWhenUsed/>
    <w:rsid w:val="00A54927"/>
    <w:rPr>
      <w:color w:val="0000FF"/>
      <w:u w:val="single"/>
    </w:rPr>
  </w:style>
  <w:style w:type="character" w:customStyle="1" w:styleId="fadtext">
    <w:name w:val="fad_text"/>
    <w:basedOn w:val="Domylnaczcionkaakapitu"/>
    <w:rsid w:val="008C1702"/>
  </w:style>
  <w:style w:type="character" w:styleId="Odwoaniedokomentarza">
    <w:name w:val="annotation reference"/>
    <w:basedOn w:val="Domylnaczcionkaakapitu"/>
    <w:uiPriority w:val="99"/>
    <w:semiHidden/>
    <w:unhideWhenUsed/>
    <w:rsid w:val="00B02A9F"/>
    <w:rPr>
      <w:sz w:val="16"/>
      <w:szCs w:val="16"/>
    </w:rPr>
  </w:style>
  <w:style w:type="paragraph" w:styleId="Tekstkomentarza">
    <w:name w:val="annotation text"/>
    <w:basedOn w:val="Normalny"/>
    <w:link w:val="TekstkomentarzaZnak"/>
    <w:uiPriority w:val="99"/>
    <w:semiHidden/>
    <w:unhideWhenUsed/>
    <w:rsid w:val="00B02A9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02A9F"/>
    <w:rPr>
      <w:sz w:val="20"/>
      <w:szCs w:val="20"/>
    </w:rPr>
  </w:style>
  <w:style w:type="paragraph" w:styleId="Tematkomentarza">
    <w:name w:val="annotation subject"/>
    <w:basedOn w:val="Tekstkomentarza"/>
    <w:next w:val="Tekstkomentarza"/>
    <w:link w:val="TematkomentarzaZnak"/>
    <w:uiPriority w:val="99"/>
    <w:semiHidden/>
    <w:unhideWhenUsed/>
    <w:rsid w:val="00B02A9F"/>
    <w:rPr>
      <w:b/>
      <w:bCs/>
    </w:rPr>
  </w:style>
  <w:style w:type="character" w:customStyle="1" w:styleId="TematkomentarzaZnak">
    <w:name w:val="Temat komentarza Znak"/>
    <w:basedOn w:val="TekstkomentarzaZnak"/>
    <w:link w:val="Tematkomentarza"/>
    <w:uiPriority w:val="99"/>
    <w:semiHidden/>
    <w:rsid w:val="00B02A9F"/>
    <w:rPr>
      <w:b/>
      <w:bCs/>
      <w:sz w:val="20"/>
      <w:szCs w:val="20"/>
    </w:rPr>
  </w:style>
  <w:style w:type="paragraph" w:styleId="Tekstdymka">
    <w:name w:val="Balloon Text"/>
    <w:basedOn w:val="Normalny"/>
    <w:link w:val="TekstdymkaZnak"/>
    <w:uiPriority w:val="99"/>
    <w:semiHidden/>
    <w:unhideWhenUsed/>
    <w:rsid w:val="00B02A9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02A9F"/>
    <w:rPr>
      <w:rFonts w:ascii="Tahoma" w:hAnsi="Tahoma" w:cs="Tahoma"/>
      <w:sz w:val="16"/>
      <w:szCs w:val="16"/>
    </w:rPr>
  </w:style>
  <w:style w:type="paragraph" w:styleId="Nagwek">
    <w:name w:val="header"/>
    <w:basedOn w:val="Normalny"/>
    <w:link w:val="NagwekZnak"/>
    <w:unhideWhenUsed/>
    <w:rsid w:val="009B707D"/>
    <w:pPr>
      <w:tabs>
        <w:tab w:val="center" w:pos="4536"/>
        <w:tab w:val="right" w:pos="9072"/>
      </w:tabs>
      <w:spacing w:after="0" w:line="240" w:lineRule="auto"/>
    </w:pPr>
  </w:style>
  <w:style w:type="character" w:customStyle="1" w:styleId="NagwekZnak">
    <w:name w:val="Nagłówek Znak"/>
    <w:basedOn w:val="Domylnaczcionkaakapitu"/>
    <w:link w:val="Nagwek"/>
    <w:rsid w:val="009B707D"/>
  </w:style>
  <w:style w:type="paragraph" w:styleId="Stopka">
    <w:name w:val="footer"/>
    <w:basedOn w:val="Normalny"/>
    <w:link w:val="StopkaZnak"/>
    <w:uiPriority w:val="99"/>
    <w:semiHidden/>
    <w:unhideWhenUsed/>
    <w:rsid w:val="009B707D"/>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9B707D"/>
  </w:style>
  <w:style w:type="paragraph" w:customStyle="1" w:styleId="Ewcia">
    <w:name w:val="Ewcia"/>
    <w:basedOn w:val="Normalny"/>
    <w:rsid w:val="00D461DF"/>
    <w:pPr>
      <w:suppressAutoHyphens/>
      <w:spacing w:after="0" w:line="360" w:lineRule="auto"/>
      <w:jc w:val="both"/>
    </w:pPr>
    <w:rPr>
      <w:rFonts w:ascii="Times New Roman" w:eastAsia="Times New Roman" w:hAnsi="Times New Roman" w:cs="Times New Roman"/>
      <w:sz w:val="24"/>
      <w:szCs w:val="20"/>
    </w:rPr>
  </w:style>
  <w:style w:type="paragraph" w:customStyle="1" w:styleId="Default">
    <w:name w:val="Default"/>
    <w:rsid w:val="009F0238"/>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Tekstprzypisudolnego">
    <w:name w:val="footnote text"/>
    <w:basedOn w:val="Normalny"/>
    <w:link w:val="TekstprzypisudolnegoZnak"/>
    <w:uiPriority w:val="99"/>
    <w:semiHidden/>
    <w:unhideWhenUsed/>
    <w:rsid w:val="00566347"/>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566347"/>
    <w:rPr>
      <w:rFonts w:ascii="Calibri" w:eastAsia="Calibri" w:hAnsi="Calibri" w:cs="Times New Roman"/>
      <w:sz w:val="20"/>
      <w:szCs w:val="20"/>
      <w:lang w:eastAsia="en-US"/>
    </w:rPr>
  </w:style>
</w:styles>
</file>

<file path=word/webSettings.xml><?xml version="1.0" encoding="utf-8"?>
<w:webSettings xmlns:r="http://schemas.openxmlformats.org/officeDocument/2006/relationships" xmlns:w="http://schemas.openxmlformats.org/wordprocessingml/2006/main">
  <w:divs>
    <w:div w:id="138034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commentsExtended" Target="commentsExtended.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2188</Words>
  <Characters>13134</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PWM</Company>
  <LinksUpToDate>false</LinksUpToDate>
  <CharactersWithSpaces>15292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dc:creator>
  <cp:lastModifiedBy>Anna</cp:lastModifiedBy>
  <cp:revision>6</cp:revision>
  <dcterms:created xsi:type="dcterms:W3CDTF">2017-04-24T08:27:00Z</dcterms:created>
  <dcterms:modified xsi:type="dcterms:W3CDTF">2017-04-24T10:04:00Z</dcterms:modified>
</cp:coreProperties>
</file>